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9117C" w14:textId="77777777" w:rsidR="00DD5529" w:rsidRDefault="00DD5529" w:rsidP="00DD5529">
      <w:pPr>
        <w:rPr>
          <w:rFonts w:eastAsia="Times New Roman"/>
          <w:b/>
          <w:color w:val="000000"/>
        </w:rPr>
      </w:pPr>
      <w:r>
        <w:rPr>
          <w:rFonts w:eastAsia="Times New Roman"/>
          <w:b/>
          <w:color w:val="000000"/>
        </w:rPr>
        <w:t>BRP.0012.1.8.2023</w:t>
      </w:r>
    </w:p>
    <w:p w14:paraId="53109298" w14:textId="77777777" w:rsidR="00DD5529" w:rsidRDefault="00DD5529" w:rsidP="00DD5529">
      <w:pPr>
        <w:rPr>
          <w:rFonts w:eastAsia="Times New Roman"/>
          <w:b/>
          <w:color w:val="000000"/>
        </w:rPr>
      </w:pPr>
    </w:p>
    <w:p w14:paraId="3DD4B52C" w14:textId="73F3798C" w:rsidR="00DD5529" w:rsidRDefault="00DD5529" w:rsidP="00DD5529">
      <w:pPr>
        <w:ind w:left="2832" w:firstLine="708"/>
        <w:rPr>
          <w:rFonts w:eastAsia="Times New Roman"/>
          <w:b/>
          <w:color w:val="000000"/>
        </w:rPr>
      </w:pPr>
      <w:r>
        <w:rPr>
          <w:rFonts w:eastAsia="Times New Roman"/>
          <w:b/>
          <w:color w:val="000000"/>
        </w:rPr>
        <w:t>PROTOKÓŁ Nr 69</w:t>
      </w:r>
    </w:p>
    <w:p w14:paraId="24373EAA" w14:textId="4389F478" w:rsidR="00DD5529" w:rsidRDefault="00DD5529" w:rsidP="00DD5529">
      <w:pPr>
        <w:jc w:val="center"/>
        <w:rPr>
          <w:rFonts w:eastAsia="Times New Roman"/>
          <w:b/>
          <w:color w:val="000000"/>
        </w:rPr>
      </w:pPr>
      <w:r>
        <w:rPr>
          <w:rFonts w:eastAsia="Times New Roman"/>
          <w:b/>
          <w:color w:val="000000"/>
        </w:rPr>
        <w:t>z posiedzenia Komisji Budżetu i Planowania Gospodarczego Rady Powiatu w dniu 12.07.2023 r.</w:t>
      </w:r>
    </w:p>
    <w:p w14:paraId="766BC5E3" w14:textId="77777777" w:rsidR="00DD5529" w:rsidRDefault="00DD5529" w:rsidP="00DD5529">
      <w:pPr>
        <w:rPr>
          <w:rFonts w:eastAsia="Times New Roman"/>
          <w:b/>
          <w:color w:val="000000"/>
        </w:rPr>
      </w:pPr>
    </w:p>
    <w:p w14:paraId="1F939645" w14:textId="77777777" w:rsidR="00DD5529" w:rsidRDefault="00DD5529" w:rsidP="00DD5529">
      <w:pPr>
        <w:spacing w:line="276" w:lineRule="auto"/>
        <w:jc w:val="both"/>
        <w:rPr>
          <w:rFonts w:eastAsia="Times New Roman"/>
          <w:sz w:val="23"/>
          <w:szCs w:val="23"/>
        </w:rPr>
      </w:pPr>
      <w:r>
        <w:rPr>
          <w:rFonts w:eastAsia="Times New Roman"/>
          <w:sz w:val="23"/>
          <w:szCs w:val="23"/>
        </w:rPr>
        <w:t>W posiedzeniu  komisji uczestniczyli członkowie komisji zgodnie z listą obecności.</w:t>
      </w:r>
    </w:p>
    <w:p w14:paraId="7BF891D4" w14:textId="3CA2EAEE" w:rsidR="00DD5529" w:rsidRDefault="00DD5529" w:rsidP="00DD5529">
      <w:pPr>
        <w:spacing w:before="120" w:line="276" w:lineRule="auto"/>
        <w:jc w:val="both"/>
        <w:rPr>
          <w:rFonts w:eastAsia="Times New Roman"/>
          <w:color w:val="000000"/>
          <w:sz w:val="23"/>
          <w:szCs w:val="23"/>
        </w:rPr>
      </w:pPr>
      <w:r>
        <w:rPr>
          <w:sz w:val="23"/>
          <w:szCs w:val="23"/>
        </w:rPr>
        <w:t xml:space="preserve">Posiedzenie otworzył Przewodniczący Komisji Piotr </w:t>
      </w:r>
      <w:proofErr w:type="spellStart"/>
      <w:r>
        <w:rPr>
          <w:sz w:val="23"/>
          <w:szCs w:val="23"/>
        </w:rPr>
        <w:t>Kagankiewicz</w:t>
      </w:r>
      <w:proofErr w:type="spellEnd"/>
      <w:r>
        <w:rPr>
          <w:sz w:val="23"/>
          <w:szCs w:val="23"/>
        </w:rPr>
        <w:t xml:space="preserve"> o godzinie 14:00, na podstawie listy obecności stwierdził prawomocność posiedzenia, </w:t>
      </w:r>
      <w:r>
        <w:rPr>
          <w:rFonts w:eastAsia="Times New Roman"/>
          <w:color w:val="000000"/>
          <w:sz w:val="23"/>
          <w:szCs w:val="23"/>
        </w:rPr>
        <w:t>powitał zebranych i zaproponował następujący porządek posiedzenia:</w:t>
      </w:r>
    </w:p>
    <w:p w14:paraId="09FF7E23" w14:textId="77777777" w:rsidR="00DD5529" w:rsidRPr="000113EF" w:rsidRDefault="00DD5529" w:rsidP="00DD5529">
      <w:pPr>
        <w:rPr>
          <w:rFonts w:eastAsia="Times New Roman"/>
          <w:sz w:val="23"/>
          <w:szCs w:val="23"/>
        </w:rPr>
      </w:pPr>
    </w:p>
    <w:p w14:paraId="441A93E8" w14:textId="77777777" w:rsidR="00DD5529" w:rsidRDefault="00DD5529" w:rsidP="00DD5529">
      <w:pPr>
        <w:rPr>
          <w:rFonts w:ascii="Arial" w:eastAsia="Times New Roman" w:hAnsi="Arial" w:cs="Arial"/>
        </w:rPr>
      </w:pPr>
    </w:p>
    <w:p w14:paraId="638F5588" w14:textId="52989F0D" w:rsidR="00DD5529" w:rsidRPr="00DD5529" w:rsidRDefault="00DD5529" w:rsidP="00DD5529">
      <w:pPr>
        <w:rPr>
          <w:rFonts w:eastAsia="Times New Roman"/>
        </w:rPr>
      </w:pPr>
      <w:r w:rsidRPr="00DD5529">
        <w:rPr>
          <w:rFonts w:eastAsia="Times New Roman"/>
        </w:rPr>
        <w:t>1. Otwarcie posiedzenia</w:t>
      </w:r>
    </w:p>
    <w:p w14:paraId="0CD12F35" w14:textId="77777777" w:rsidR="00DD5529" w:rsidRPr="00DD5529" w:rsidRDefault="00DD5529" w:rsidP="00DD5529">
      <w:pPr>
        <w:rPr>
          <w:rFonts w:eastAsia="Times New Roman"/>
        </w:rPr>
      </w:pPr>
      <w:r w:rsidRPr="00DD5529">
        <w:rPr>
          <w:rFonts w:eastAsia="Times New Roman"/>
        </w:rPr>
        <w:t>2. Stwierdzenie prawomocności posiedzenia;</w:t>
      </w:r>
    </w:p>
    <w:p w14:paraId="500CADD7" w14:textId="77777777" w:rsidR="00DD5529" w:rsidRPr="00DD5529" w:rsidRDefault="00DD5529" w:rsidP="00DD5529">
      <w:pPr>
        <w:rPr>
          <w:rFonts w:eastAsia="Times New Roman"/>
        </w:rPr>
      </w:pPr>
      <w:r w:rsidRPr="00DD5529">
        <w:rPr>
          <w:rFonts w:eastAsia="Times New Roman"/>
        </w:rPr>
        <w:t>3. Przyjęcie porządku obrad;</w:t>
      </w:r>
    </w:p>
    <w:p w14:paraId="1175E3AE" w14:textId="12C4C19F" w:rsidR="00DD5529" w:rsidRPr="00DD5529" w:rsidRDefault="00DD5529" w:rsidP="00DD5529">
      <w:pPr>
        <w:rPr>
          <w:rFonts w:eastAsia="Times New Roman"/>
        </w:rPr>
      </w:pPr>
      <w:r w:rsidRPr="00DD5529">
        <w:rPr>
          <w:rFonts w:eastAsia="Times New Roman"/>
        </w:rPr>
        <w:t>4. Rozpatrzenie i zaopiniowanie projektu Uchwały Rady Powiatu w Tomaszowie Maz. w</w:t>
      </w:r>
      <w:r>
        <w:rPr>
          <w:rFonts w:eastAsia="Times New Roman"/>
        </w:rPr>
        <w:t> </w:t>
      </w:r>
      <w:r w:rsidRPr="00DD5529">
        <w:rPr>
          <w:rFonts w:eastAsia="Times New Roman"/>
        </w:rPr>
        <w:t>sprawie zmian w budżecie Powiatu Tomaszowskiego na rok 2023,</w:t>
      </w:r>
    </w:p>
    <w:p w14:paraId="72AC4421" w14:textId="6309E210" w:rsidR="00DD5529" w:rsidRPr="00DD5529" w:rsidRDefault="00DD5529" w:rsidP="00DD5529">
      <w:pPr>
        <w:rPr>
          <w:rFonts w:eastAsia="Times New Roman"/>
        </w:rPr>
      </w:pPr>
      <w:r w:rsidRPr="00DD5529">
        <w:rPr>
          <w:rFonts w:eastAsia="Times New Roman"/>
        </w:rPr>
        <w:t>5. Rozpatrzenie i zaopiniowanie projektu Uchwały Rady Powiatu w Tomaszowie Maz. w</w:t>
      </w:r>
      <w:r>
        <w:rPr>
          <w:rFonts w:eastAsia="Times New Roman"/>
        </w:rPr>
        <w:t> </w:t>
      </w:r>
      <w:r w:rsidRPr="00DD5529">
        <w:rPr>
          <w:rFonts w:eastAsia="Times New Roman"/>
        </w:rPr>
        <w:t xml:space="preserve">sprawie przekazania Gminie Będków zadania publicznego w zakresie zarządzania częścią drogi powiatowej nr 1509E </w:t>
      </w:r>
      <w:proofErr w:type="spellStart"/>
      <w:r w:rsidRPr="00DD5529">
        <w:rPr>
          <w:rFonts w:eastAsia="Times New Roman"/>
        </w:rPr>
        <w:t>Łaknarz</w:t>
      </w:r>
      <w:proofErr w:type="spellEnd"/>
      <w:r w:rsidRPr="00DD5529">
        <w:rPr>
          <w:rFonts w:eastAsia="Times New Roman"/>
        </w:rPr>
        <w:t>-Będków na odcinku o długości 1230 m,</w:t>
      </w:r>
    </w:p>
    <w:p w14:paraId="55BE8F7C" w14:textId="16CDACBC" w:rsidR="00DD5529" w:rsidRPr="00DD5529" w:rsidRDefault="00DD5529" w:rsidP="00DD5529">
      <w:pPr>
        <w:rPr>
          <w:rFonts w:eastAsia="Times New Roman"/>
        </w:rPr>
      </w:pPr>
      <w:r w:rsidRPr="00DD5529">
        <w:rPr>
          <w:rFonts w:eastAsia="Times New Roman"/>
        </w:rPr>
        <w:t>6. Rozpatrzenie i zaopiniowanie projektu Uchwały Rady Powiatu w Tomaszowie Maz. w</w:t>
      </w:r>
      <w:r>
        <w:rPr>
          <w:rFonts w:eastAsia="Times New Roman"/>
        </w:rPr>
        <w:t> </w:t>
      </w:r>
      <w:r w:rsidRPr="00DD5529">
        <w:rPr>
          <w:rFonts w:eastAsia="Times New Roman"/>
        </w:rPr>
        <w:t>sprawie przekazania Gminie Miasto Tomaszów Mazowiecki zadania publicznego w</w:t>
      </w:r>
      <w:r>
        <w:rPr>
          <w:rFonts w:eastAsia="Times New Roman"/>
        </w:rPr>
        <w:t> </w:t>
      </w:r>
      <w:r w:rsidRPr="00DD5529">
        <w:rPr>
          <w:rFonts w:eastAsia="Times New Roman"/>
        </w:rPr>
        <w:t>zakresie zarządzania drogą powiatową nr 4337E ul. E. Orzeszkowej oraz częścią drogi powiatowej nr 4339E ul. Legionów w Tomaszowie Mazowieckim,</w:t>
      </w:r>
    </w:p>
    <w:p w14:paraId="0A937EA9" w14:textId="77777777" w:rsidR="00DD5529" w:rsidRPr="00DD5529" w:rsidRDefault="00DD5529" w:rsidP="00DD5529">
      <w:pPr>
        <w:rPr>
          <w:rFonts w:eastAsia="Times New Roman"/>
        </w:rPr>
      </w:pPr>
      <w:r w:rsidRPr="00DD5529">
        <w:rPr>
          <w:rFonts w:eastAsia="Times New Roman"/>
        </w:rPr>
        <w:t>7. Zamknięcie posiedzenia komisji</w:t>
      </w:r>
    </w:p>
    <w:p w14:paraId="4745EAB2" w14:textId="77777777" w:rsidR="005E0082" w:rsidRDefault="005E0082"/>
    <w:p w14:paraId="691CCFAD" w14:textId="77777777" w:rsidR="00DD5529" w:rsidRDefault="00DD5529"/>
    <w:p w14:paraId="5FE7014A" w14:textId="0787B5BA" w:rsidR="00DD5529" w:rsidRPr="00DD5529" w:rsidRDefault="00DD5529" w:rsidP="00DD5529">
      <w:pPr>
        <w:spacing w:before="120" w:line="276" w:lineRule="auto"/>
        <w:jc w:val="both"/>
        <w:rPr>
          <w:rFonts w:eastAsia="Times New Roman"/>
          <w:b/>
          <w:bCs/>
        </w:rPr>
      </w:pPr>
      <w:r w:rsidRPr="00DD5529">
        <w:rPr>
          <w:rFonts w:eastAsia="Times New Roman"/>
          <w:b/>
          <w:bCs/>
        </w:rPr>
        <w:t>Ad. 4. Rozpatrzenie i zaopiniowanie projektu Uchwały Rady Powiatu w Tomaszowie Maz. w sprawie zmian w budżecie Powiatu Tomaszowskiego na rok 2023</w:t>
      </w:r>
    </w:p>
    <w:p w14:paraId="22E675E7" w14:textId="77777777" w:rsidR="00DD5529" w:rsidRDefault="00DD5529" w:rsidP="00DD5529">
      <w:pPr>
        <w:spacing w:before="120" w:after="120"/>
        <w:jc w:val="both"/>
        <w:rPr>
          <w:rFonts w:eastAsia="Times New Roman"/>
        </w:rPr>
      </w:pPr>
      <w:r w:rsidRPr="00DD5529">
        <w:rPr>
          <w:rFonts w:eastAsia="Times New Roman"/>
          <w:u w:val="single"/>
        </w:rPr>
        <w:t xml:space="preserve">Skarbnik Powiatu – Beata </w:t>
      </w:r>
      <w:proofErr w:type="spellStart"/>
      <w:r w:rsidRPr="00DD5529">
        <w:rPr>
          <w:rFonts w:eastAsia="Times New Roman"/>
          <w:u w:val="single"/>
        </w:rPr>
        <w:t>Zysiak</w:t>
      </w:r>
      <w:proofErr w:type="spellEnd"/>
      <w:r>
        <w:rPr>
          <w:rFonts w:eastAsia="Times New Roman"/>
          <w:b/>
          <w:bCs/>
        </w:rPr>
        <w:t xml:space="preserve"> - </w:t>
      </w:r>
      <w:r>
        <w:rPr>
          <w:rFonts w:eastAsia="Times New Roman"/>
        </w:rPr>
        <w:t xml:space="preserve">poinformowała, że zmiana dotyczy wydatku majątkowego na kwotę 18.000 zł z przeznaczeniem na dofinansowanie zakupu oznakowanego pojazdu dla Komendy Powiatowej Policji w Rokicinach. </w:t>
      </w:r>
    </w:p>
    <w:p w14:paraId="26448595" w14:textId="70E9ACD4" w:rsidR="00DD5529" w:rsidRDefault="00DD5529" w:rsidP="00DD5529">
      <w:pPr>
        <w:spacing w:before="120" w:line="276" w:lineRule="auto"/>
        <w:jc w:val="both"/>
        <w:rPr>
          <w:rFonts w:eastAsia="Times New Roman"/>
        </w:rPr>
      </w:pPr>
      <w:r w:rsidRPr="00DD5529">
        <w:rPr>
          <w:rFonts w:eastAsia="Times New Roman"/>
          <w:u w:val="single"/>
        </w:rPr>
        <w:t>Wiceprzewodniczący Krzysztof Biskup</w:t>
      </w:r>
      <w:r w:rsidRPr="00DD5529">
        <w:rPr>
          <w:rFonts w:eastAsia="Times New Roman"/>
        </w:rPr>
        <w:t xml:space="preserve"> – poddał pod głosowanie przedłożony projekt uchwały.</w:t>
      </w:r>
    </w:p>
    <w:p w14:paraId="1D0B2A1D" w14:textId="2721AFE7" w:rsidR="00DD5529" w:rsidRPr="00DD5529" w:rsidRDefault="00DD5529" w:rsidP="00DD5529">
      <w:pPr>
        <w:spacing w:before="120" w:line="276" w:lineRule="auto"/>
        <w:jc w:val="both"/>
        <w:rPr>
          <w:rFonts w:eastAsia="Times New Roman"/>
        </w:rPr>
      </w:pPr>
      <w:r>
        <w:rPr>
          <w:rFonts w:eastAsia="Times New Roman"/>
        </w:rPr>
        <w:t>Komisja pozytywnie jednogłośnie zaopiniowała powyższy projekt uchwały.</w:t>
      </w:r>
    </w:p>
    <w:p w14:paraId="2FA646ED" w14:textId="127D0D35" w:rsidR="00DD5529" w:rsidRDefault="00DD5529" w:rsidP="00DD5529">
      <w:pPr>
        <w:spacing w:before="120" w:line="276" w:lineRule="auto"/>
        <w:jc w:val="both"/>
        <w:rPr>
          <w:rFonts w:eastAsia="Times New Roman"/>
          <w:b/>
          <w:bCs/>
        </w:rPr>
      </w:pPr>
      <w:r w:rsidRPr="00DD5529">
        <w:rPr>
          <w:rFonts w:eastAsia="Times New Roman"/>
          <w:b/>
          <w:bCs/>
        </w:rPr>
        <w:t xml:space="preserve">Ad. 5. Rozpatrzenie i zaopiniowanie projektu Uchwały Rady Powiatu w Tomaszowie Maz. w sprawie przekazania Gminie Będków zadania publicznego w zakresie zarządzania częścią drogi powiatowej nr 1509E </w:t>
      </w:r>
      <w:proofErr w:type="spellStart"/>
      <w:r w:rsidRPr="00DD5529">
        <w:rPr>
          <w:rFonts w:eastAsia="Times New Roman"/>
          <w:b/>
          <w:bCs/>
        </w:rPr>
        <w:t>Łaknarz</w:t>
      </w:r>
      <w:proofErr w:type="spellEnd"/>
      <w:r w:rsidRPr="00DD5529">
        <w:rPr>
          <w:rFonts w:eastAsia="Times New Roman"/>
          <w:b/>
          <w:bCs/>
        </w:rPr>
        <w:t>-Będków na odcinku o długości 1230 m,</w:t>
      </w:r>
    </w:p>
    <w:p w14:paraId="0AC4961E" w14:textId="2512B196" w:rsidR="001C27D8" w:rsidRPr="00FD0B84" w:rsidRDefault="00DD5529" w:rsidP="00DD5529">
      <w:pPr>
        <w:spacing w:before="120" w:line="276" w:lineRule="auto"/>
        <w:jc w:val="both"/>
        <w:rPr>
          <w:rFonts w:eastAsia="Times New Roman"/>
        </w:rPr>
      </w:pPr>
      <w:r w:rsidRPr="00FD0B84">
        <w:rPr>
          <w:rFonts w:eastAsia="Times New Roman"/>
          <w:u w:val="single"/>
        </w:rPr>
        <w:t>Zastępca Dyrektora ZDP – Piotr Fijałkowski</w:t>
      </w:r>
      <w:r w:rsidRPr="00FD0B84">
        <w:rPr>
          <w:rFonts w:eastAsia="Times New Roman"/>
        </w:rPr>
        <w:t xml:space="preserve"> –</w:t>
      </w:r>
      <w:r w:rsidR="001C27D8">
        <w:rPr>
          <w:rFonts w:eastAsia="Times New Roman"/>
        </w:rPr>
        <w:t xml:space="preserve"> powiedział, że projekt uchwały dotyczy przekazania gminie Będków odcinak drogi powiatowej </w:t>
      </w:r>
      <w:proofErr w:type="spellStart"/>
      <w:r w:rsidR="001C27D8">
        <w:rPr>
          <w:rFonts w:eastAsia="Times New Roman"/>
        </w:rPr>
        <w:t>Łaknarz</w:t>
      </w:r>
      <w:proofErr w:type="spellEnd"/>
      <w:r w:rsidR="001C27D8">
        <w:rPr>
          <w:rFonts w:eastAsia="Times New Roman"/>
        </w:rPr>
        <w:t xml:space="preserve">-Będków na odcinku o długości 1230 m. Ma to na celu umożliwienie wójtowi złożenie wniosku do Rządowego Funduszu Rozwoju Dróg. Termin złożenia wniosku upływa 18 lipca 2023 r. Po podjętej uchwale trzeba spisać porozumienie, które jest elementem obligatoryjnym do wniosku. </w:t>
      </w:r>
    </w:p>
    <w:p w14:paraId="616A242C" w14:textId="20D13DC7" w:rsidR="00DD5529" w:rsidRPr="00FD0B84" w:rsidRDefault="00DD5529" w:rsidP="00DD5529">
      <w:pPr>
        <w:spacing w:before="120" w:line="276" w:lineRule="auto"/>
        <w:jc w:val="both"/>
        <w:rPr>
          <w:rFonts w:eastAsia="Times New Roman"/>
        </w:rPr>
      </w:pPr>
      <w:r w:rsidRPr="00FD0B84">
        <w:rPr>
          <w:rFonts w:eastAsia="Times New Roman"/>
          <w:u w:val="single"/>
        </w:rPr>
        <w:t xml:space="preserve">Wiceprzewodniczący </w:t>
      </w:r>
      <w:r w:rsidR="00FD0B84" w:rsidRPr="00FD0B84">
        <w:rPr>
          <w:rFonts w:eastAsia="Times New Roman"/>
          <w:u w:val="single"/>
        </w:rPr>
        <w:t>Krzysztof Biskup</w:t>
      </w:r>
      <w:r w:rsidR="00FD0B84" w:rsidRPr="00FD0B84">
        <w:rPr>
          <w:rFonts w:eastAsia="Times New Roman"/>
        </w:rPr>
        <w:t xml:space="preserve"> – poddał pod głosowanie przedłożony projekt uchwały. </w:t>
      </w:r>
    </w:p>
    <w:p w14:paraId="0DE2A841" w14:textId="35FB4EFD" w:rsidR="00FD0B84" w:rsidRPr="00FD0B84" w:rsidRDefault="00FD0B84" w:rsidP="00DD5529">
      <w:pPr>
        <w:spacing w:before="120" w:line="276" w:lineRule="auto"/>
        <w:jc w:val="both"/>
        <w:rPr>
          <w:rFonts w:eastAsia="Times New Roman"/>
        </w:rPr>
      </w:pPr>
      <w:r w:rsidRPr="00FD0B84">
        <w:rPr>
          <w:rFonts w:eastAsia="Times New Roman"/>
        </w:rPr>
        <w:t xml:space="preserve">Komisja pozytywnie jednogłośnie zaopiniowała przedłożony projekt uchwały. </w:t>
      </w:r>
    </w:p>
    <w:p w14:paraId="6DAE4B63" w14:textId="274382C5" w:rsidR="00DD5529" w:rsidRDefault="00DD5529" w:rsidP="00DD5529">
      <w:pPr>
        <w:spacing w:before="120" w:line="276" w:lineRule="auto"/>
        <w:jc w:val="both"/>
        <w:rPr>
          <w:rFonts w:eastAsia="Times New Roman"/>
          <w:b/>
          <w:bCs/>
        </w:rPr>
      </w:pPr>
      <w:r w:rsidRPr="00DD5529">
        <w:rPr>
          <w:rFonts w:eastAsia="Times New Roman"/>
          <w:b/>
          <w:bCs/>
        </w:rPr>
        <w:lastRenderedPageBreak/>
        <w:t>Ad. 6. Rozpatrzenie i zaopiniowanie projektu Uchwały Rady Powiatu w Tomaszowie Maz. w sprawie przekazania Gminie Miasto Tomaszów Mazowiecki zadania publicznego w zakresie zarządzania drogą powiatową nr 4337E ul. E. Orzeszkowej oraz częścią drogi powiatowej nr 4339E ul. Legionów w Tomaszowie Mazowieckim</w:t>
      </w:r>
    </w:p>
    <w:p w14:paraId="3A63BFD1" w14:textId="4F755E1D" w:rsidR="00BA405C" w:rsidRDefault="00FD0B84" w:rsidP="00FD0B84">
      <w:pPr>
        <w:spacing w:before="120" w:line="276" w:lineRule="auto"/>
        <w:jc w:val="both"/>
        <w:rPr>
          <w:rFonts w:eastAsia="Times New Roman"/>
        </w:rPr>
      </w:pPr>
      <w:r w:rsidRPr="00FD0B84">
        <w:rPr>
          <w:rFonts w:eastAsia="Times New Roman"/>
          <w:u w:val="single"/>
        </w:rPr>
        <w:t>Zastępca Dyrektora ZDP – Piotr Fijałkowski</w:t>
      </w:r>
      <w:r w:rsidRPr="00FD0B84">
        <w:rPr>
          <w:rFonts w:eastAsia="Times New Roman"/>
        </w:rPr>
        <w:t xml:space="preserve"> –</w:t>
      </w:r>
      <w:r w:rsidR="004F5699">
        <w:rPr>
          <w:rFonts w:eastAsia="Times New Roman"/>
        </w:rPr>
        <w:t xml:space="preserve"> p</w:t>
      </w:r>
      <w:r w:rsidR="001C27D8">
        <w:rPr>
          <w:rFonts w:eastAsia="Times New Roman"/>
        </w:rPr>
        <w:t>owiedział, że projekt uchwały dotyczy przekazania prezydentowi w zarządzanie ul.</w:t>
      </w:r>
      <w:r w:rsidR="005C28AB">
        <w:rPr>
          <w:rFonts w:eastAsia="Times New Roman"/>
        </w:rPr>
        <w:t> </w:t>
      </w:r>
      <w:r w:rsidR="001C27D8">
        <w:rPr>
          <w:rFonts w:eastAsia="Times New Roman"/>
        </w:rPr>
        <w:t xml:space="preserve">Orzeszkowej i części ul. Legionów. </w:t>
      </w:r>
      <w:r w:rsidR="00BA2BC0">
        <w:rPr>
          <w:rFonts w:eastAsia="Times New Roman"/>
        </w:rPr>
        <w:t>Tak jak w</w:t>
      </w:r>
      <w:r w:rsidR="00F27326">
        <w:rPr>
          <w:rFonts w:eastAsia="Times New Roman"/>
        </w:rPr>
        <w:t> </w:t>
      </w:r>
      <w:r w:rsidR="00BA2BC0">
        <w:rPr>
          <w:rFonts w:eastAsia="Times New Roman"/>
        </w:rPr>
        <w:t>poprzednim przypadku z</w:t>
      </w:r>
      <w:r w:rsidR="001C27D8">
        <w:rPr>
          <w:rFonts w:eastAsia="Times New Roman"/>
        </w:rPr>
        <w:t>wiązane jest to również z programem Rządowego Funduszu Rozwoju Dróg, do którego obligatoryjnie musi zostać podpisane porozumienie. Prezydent deklaruje zrealizowanie tego zadania w latach 2024-2025</w:t>
      </w:r>
      <w:r w:rsidR="005C28AB">
        <w:rPr>
          <w:rFonts w:eastAsia="Times New Roman"/>
        </w:rPr>
        <w:t>. P</w:t>
      </w:r>
      <w:r w:rsidR="004F5699">
        <w:rPr>
          <w:rFonts w:eastAsia="Times New Roman"/>
        </w:rPr>
        <w:t>onadto p</w:t>
      </w:r>
      <w:r w:rsidR="005C28AB">
        <w:rPr>
          <w:rFonts w:eastAsia="Times New Roman"/>
        </w:rPr>
        <w:t xml:space="preserve">oinformował, że autopoprawka dotyczy wykreślenia z projektu uchwały działek, z tego względu że </w:t>
      </w:r>
      <w:r w:rsidR="00840EF3">
        <w:rPr>
          <w:rFonts w:eastAsia="Times New Roman"/>
        </w:rPr>
        <w:t>posiadamy</w:t>
      </w:r>
      <w:r w:rsidR="005C28AB">
        <w:rPr>
          <w:rFonts w:eastAsia="Times New Roman"/>
        </w:rPr>
        <w:t xml:space="preserve"> decyzj</w:t>
      </w:r>
      <w:r w:rsidR="00840EF3">
        <w:rPr>
          <w:rFonts w:eastAsia="Times New Roman"/>
        </w:rPr>
        <w:t>ę</w:t>
      </w:r>
      <w:r w:rsidR="005C28AB">
        <w:rPr>
          <w:rFonts w:eastAsia="Times New Roman"/>
        </w:rPr>
        <w:t xml:space="preserve"> na realizację inwestycji drogowej z dnia 19 czerwca i się ona jeszcze nie uprawomocniła</w:t>
      </w:r>
      <w:r w:rsidR="00840EF3">
        <w:rPr>
          <w:rFonts w:eastAsia="Times New Roman"/>
        </w:rPr>
        <w:t xml:space="preserve">. Dlatego też z chwilą podjęcia uchwały nie można się posługiwać działkami. </w:t>
      </w:r>
    </w:p>
    <w:p w14:paraId="00BD1833" w14:textId="7C52B1FA" w:rsidR="00BA2BC0" w:rsidRDefault="00BA2BC0" w:rsidP="00FD0B84">
      <w:pPr>
        <w:spacing w:before="120" w:line="276" w:lineRule="auto"/>
        <w:jc w:val="both"/>
        <w:rPr>
          <w:rFonts w:eastAsia="Times New Roman"/>
        </w:rPr>
      </w:pPr>
      <w:r w:rsidRPr="00BA2BC0">
        <w:rPr>
          <w:rFonts w:eastAsia="Times New Roman"/>
          <w:u w:val="single"/>
        </w:rPr>
        <w:t>Radna Wacława Bąk</w:t>
      </w:r>
      <w:r>
        <w:rPr>
          <w:rFonts w:eastAsia="Times New Roman"/>
        </w:rPr>
        <w:t xml:space="preserve"> – zapytała o którą część ul. Legionów chodzi. </w:t>
      </w:r>
    </w:p>
    <w:p w14:paraId="76CEDA21" w14:textId="77777777" w:rsidR="00BA2BC0" w:rsidRDefault="00BA2BC0" w:rsidP="00FD0B84">
      <w:pPr>
        <w:spacing w:before="120" w:line="276" w:lineRule="auto"/>
        <w:jc w:val="both"/>
        <w:rPr>
          <w:rFonts w:eastAsia="Times New Roman"/>
        </w:rPr>
      </w:pPr>
      <w:r w:rsidRPr="00BA2BC0">
        <w:rPr>
          <w:rFonts w:eastAsia="Times New Roman"/>
          <w:u w:val="single"/>
        </w:rPr>
        <w:t>Zastępca Dyrektora ZDP – Piotr Fijałkowski</w:t>
      </w:r>
      <w:r>
        <w:rPr>
          <w:rFonts w:eastAsia="Times New Roman"/>
        </w:rPr>
        <w:t xml:space="preserve"> – powiedział, że od ronda Andersa do mostu na rzece </w:t>
      </w:r>
      <w:proofErr w:type="spellStart"/>
      <w:r>
        <w:rPr>
          <w:rFonts w:eastAsia="Times New Roman"/>
        </w:rPr>
        <w:t>Wolbórce</w:t>
      </w:r>
      <w:proofErr w:type="spellEnd"/>
      <w:r>
        <w:rPr>
          <w:rFonts w:eastAsia="Times New Roman"/>
        </w:rPr>
        <w:t xml:space="preserve">. </w:t>
      </w:r>
    </w:p>
    <w:p w14:paraId="3DD313BA" w14:textId="71065250" w:rsidR="00CF12B4" w:rsidRDefault="00CF12B4" w:rsidP="00FD0B84">
      <w:pPr>
        <w:spacing w:before="120" w:line="276" w:lineRule="auto"/>
        <w:jc w:val="both"/>
        <w:rPr>
          <w:rFonts w:eastAsia="Times New Roman"/>
        </w:rPr>
      </w:pPr>
      <w:r w:rsidRPr="00CF12B4">
        <w:rPr>
          <w:rFonts w:eastAsia="Times New Roman"/>
          <w:u w:val="single"/>
        </w:rPr>
        <w:t>Starosta Mariusz Węgrzynowski</w:t>
      </w:r>
      <w:r>
        <w:rPr>
          <w:rFonts w:eastAsia="Times New Roman"/>
        </w:rPr>
        <w:t xml:space="preserve"> – poinformował, że kosztorys samej drogi to jest około 8 mln zł. Powiedział, że powiat składa </w:t>
      </w:r>
      <w:r w:rsidR="00EA0E28">
        <w:rPr>
          <w:rFonts w:eastAsia="Times New Roman"/>
        </w:rPr>
        <w:t xml:space="preserve">wniosek </w:t>
      </w:r>
      <w:r>
        <w:rPr>
          <w:rFonts w:eastAsia="Times New Roman"/>
        </w:rPr>
        <w:t>o drugą część</w:t>
      </w:r>
      <w:r w:rsidR="00EA0E28">
        <w:rPr>
          <w:rFonts w:eastAsia="Times New Roman"/>
        </w:rPr>
        <w:t xml:space="preserve"> drogi</w:t>
      </w:r>
      <w:r>
        <w:rPr>
          <w:rFonts w:eastAsia="Times New Roman"/>
        </w:rPr>
        <w:t xml:space="preserve"> od ronda Piłsud</w:t>
      </w:r>
      <w:r w:rsidR="00B518B2">
        <w:rPr>
          <w:rFonts w:eastAsia="Times New Roman"/>
        </w:rPr>
        <w:t>s</w:t>
      </w:r>
      <w:r>
        <w:rPr>
          <w:rFonts w:eastAsia="Times New Roman"/>
        </w:rPr>
        <w:t>kiego do mostu.</w:t>
      </w:r>
    </w:p>
    <w:p w14:paraId="57EA25D6" w14:textId="77777777" w:rsidR="00FD0B84" w:rsidRPr="00FD0B84" w:rsidRDefault="00FD0B84" w:rsidP="00FD0B84">
      <w:pPr>
        <w:spacing w:before="120" w:line="276" w:lineRule="auto"/>
        <w:jc w:val="both"/>
        <w:rPr>
          <w:rFonts w:eastAsia="Times New Roman"/>
        </w:rPr>
      </w:pPr>
      <w:r w:rsidRPr="00FD0B84">
        <w:rPr>
          <w:rFonts w:eastAsia="Times New Roman"/>
          <w:u w:val="single"/>
        </w:rPr>
        <w:t>Wiceprzewodniczący Krzysztof Biskup</w:t>
      </w:r>
      <w:r w:rsidRPr="00FD0B84">
        <w:rPr>
          <w:rFonts w:eastAsia="Times New Roman"/>
        </w:rPr>
        <w:t xml:space="preserve"> – poddał pod głosowanie przedłożony projekt uchwały. </w:t>
      </w:r>
    </w:p>
    <w:p w14:paraId="10FAC1B5" w14:textId="246792D6" w:rsidR="00FD0B84" w:rsidRDefault="00FD0B84" w:rsidP="00DD5529">
      <w:pPr>
        <w:spacing w:before="120" w:line="276" w:lineRule="auto"/>
        <w:jc w:val="both"/>
        <w:rPr>
          <w:rFonts w:eastAsia="Times New Roman"/>
        </w:rPr>
      </w:pPr>
      <w:r w:rsidRPr="00FD0B84">
        <w:rPr>
          <w:rFonts w:eastAsia="Times New Roman"/>
        </w:rPr>
        <w:t xml:space="preserve">Komisja pozytywnie jednogłośnie zaopiniowała przedłożony projekt uchwały. </w:t>
      </w:r>
    </w:p>
    <w:p w14:paraId="0DA27042" w14:textId="77777777" w:rsidR="00F27326" w:rsidRDefault="00F27326" w:rsidP="00DD5529">
      <w:pPr>
        <w:spacing w:before="120" w:line="276" w:lineRule="auto"/>
        <w:jc w:val="both"/>
        <w:rPr>
          <w:rFonts w:eastAsia="Times New Roman"/>
        </w:rPr>
      </w:pPr>
    </w:p>
    <w:p w14:paraId="19A60CCC" w14:textId="77777777" w:rsidR="00F27326" w:rsidRDefault="00F27326" w:rsidP="00DD5529">
      <w:pPr>
        <w:spacing w:before="120" w:line="276" w:lineRule="auto"/>
        <w:jc w:val="both"/>
        <w:rPr>
          <w:rFonts w:eastAsia="Times New Roman"/>
        </w:rPr>
      </w:pPr>
    </w:p>
    <w:p w14:paraId="0007E705" w14:textId="2A7229EF" w:rsidR="00F27326" w:rsidRDefault="00EA0E28" w:rsidP="00DD5529">
      <w:pPr>
        <w:spacing w:before="120" w:line="276" w:lineRule="auto"/>
        <w:jc w:val="both"/>
        <w:rPr>
          <w:rFonts w:eastAsia="Times New Roman"/>
          <w:b/>
          <w:bCs/>
          <w:u w:val="single"/>
        </w:rPr>
      </w:pPr>
      <w:r w:rsidRPr="00EA0E28">
        <w:rPr>
          <w:rFonts w:eastAsia="Times New Roman"/>
          <w:b/>
          <w:bCs/>
          <w:u w:val="single"/>
        </w:rPr>
        <w:t>II część posiedzenia komisji</w:t>
      </w:r>
    </w:p>
    <w:p w14:paraId="36B524C0" w14:textId="0D6BDAB1" w:rsidR="00F27326" w:rsidRPr="002B460A" w:rsidRDefault="00EA0E28" w:rsidP="00F27326">
      <w:pPr>
        <w:pStyle w:val="Akapitzlist"/>
        <w:spacing w:before="120" w:after="120" w:line="360" w:lineRule="auto"/>
        <w:ind w:left="0"/>
        <w:jc w:val="both"/>
        <w:rPr>
          <w:rFonts w:eastAsia="Times New Roman"/>
          <w:color w:val="000000" w:themeColor="text1"/>
          <w:sz w:val="23"/>
          <w:szCs w:val="23"/>
        </w:rPr>
      </w:pPr>
      <w:r>
        <w:rPr>
          <w:rFonts w:eastAsia="Times New Roman"/>
        </w:rPr>
        <w:t xml:space="preserve">Druga część posiedzenia komisji odbyła się w dniu 26 lipca 2023 roku. Posiedzenie </w:t>
      </w:r>
      <w:r w:rsidR="00942F24" w:rsidRPr="002B460A">
        <w:rPr>
          <w:rFonts w:eastAsia="Times New Roman"/>
          <w:color w:val="000000" w:themeColor="text1"/>
          <w:sz w:val="23"/>
          <w:szCs w:val="23"/>
        </w:rPr>
        <w:t>kontynuował</w:t>
      </w:r>
      <w:r w:rsidRPr="002B460A">
        <w:rPr>
          <w:rFonts w:eastAsia="Times New Roman"/>
          <w:color w:val="000000" w:themeColor="text1"/>
          <w:sz w:val="23"/>
          <w:szCs w:val="23"/>
        </w:rPr>
        <w:t xml:space="preserve"> Przewodniczący </w:t>
      </w:r>
      <w:r w:rsidR="003476EE" w:rsidRPr="002B460A">
        <w:rPr>
          <w:rFonts w:eastAsia="Times New Roman"/>
          <w:color w:val="000000" w:themeColor="text1"/>
          <w:sz w:val="23"/>
          <w:szCs w:val="23"/>
        </w:rPr>
        <w:t xml:space="preserve">Piotr </w:t>
      </w:r>
      <w:proofErr w:type="spellStart"/>
      <w:r w:rsidR="003476EE" w:rsidRPr="002B460A">
        <w:rPr>
          <w:rFonts w:eastAsia="Times New Roman"/>
          <w:color w:val="000000" w:themeColor="text1"/>
          <w:sz w:val="23"/>
          <w:szCs w:val="23"/>
        </w:rPr>
        <w:t>Kagankiewicz</w:t>
      </w:r>
      <w:proofErr w:type="spellEnd"/>
      <w:r w:rsidR="00942F24" w:rsidRPr="002B460A">
        <w:rPr>
          <w:rFonts w:eastAsia="Times New Roman"/>
          <w:color w:val="000000" w:themeColor="text1"/>
          <w:sz w:val="23"/>
          <w:szCs w:val="23"/>
        </w:rPr>
        <w:t xml:space="preserve">. </w:t>
      </w:r>
    </w:p>
    <w:p w14:paraId="214FBED1" w14:textId="0E27C8C5" w:rsidR="00F27326" w:rsidRPr="00F27326" w:rsidRDefault="00942F24" w:rsidP="00F27326">
      <w:pPr>
        <w:pStyle w:val="Akapitzlist"/>
        <w:numPr>
          <w:ilvl w:val="0"/>
          <w:numId w:val="1"/>
        </w:numPr>
        <w:spacing w:before="120" w:after="120" w:line="360" w:lineRule="auto"/>
        <w:ind w:left="284" w:hanging="284"/>
        <w:jc w:val="both"/>
        <w:rPr>
          <w:rFonts w:eastAsia="Times New Roman"/>
          <w:b/>
          <w:bCs/>
          <w:color w:val="000000" w:themeColor="text1"/>
          <w:sz w:val="23"/>
          <w:szCs w:val="23"/>
        </w:rPr>
      </w:pPr>
      <w:r w:rsidRPr="002B460A">
        <w:rPr>
          <w:rFonts w:eastAsia="Times New Roman"/>
          <w:b/>
          <w:bCs/>
          <w:color w:val="000000" w:themeColor="text1"/>
          <w:sz w:val="23"/>
          <w:szCs w:val="23"/>
        </w:rPr>
        <w:t>Rozpatrzenie i zaopiniowanie projektu Uchwały Rady Powiatu w Tomaszowie Maz. w</w:t>
      </w:r>
      <w:r w:rsidR="002B460A" w:rsidRPr="002B460A">
        <w:rPr>
          <w:rFonts w:eastAsia="Times New Roman"/>
          <w:b/>
          <w:bCs/>
          <w:color w:val="000000" w:themeColor="text1"/>
          <w:sz w:val="23"/>
          <w:szCs w:val="23"/>
        </w:rPr>
        <w:t> </w:t>
      </w:r>
      <w:r w:rsidRPr="002B460A">
        <w:rPr>
          <w:rFonts w:eastAsia="Times New Roman"/>
          <w:b/>
          <w:bCs/>
          <w:color w:val="000000" w:themeColor="text1"/>
          <w:sz w:val="23"/>
          <w:szCs w:val="23"/>
        </w:rPr>
        <w:t>sprawie udzielenia pomocy finansowej dla Gminy Tomaszów Mazowiecki z</w:t>
      </w:r>
      <w:r w:rsidR="00F27326">
        <w:rPr>
          <w:rFonts w:eastAsia="Times New Roman"/>
          <w:b/>
          <w:bCs/>
          <w:color w:val="000000" w:themeColor="text1"/>
          <w:sz w:val="23"/>
          <w:szCs w:val="23"/>
        </w:rPr>
        <w:t> </w:t>
      </w:r>
      <w:r w:rsidRPr="002B460A">
        <w:rPr>
          <w:rFonts w:eastAsia="Times New Roman"/>
          <w:b/>
          <w:bCs/>
          <w:color w:val="000000" w:themeColor="text1"/>
          <w:sz w:val="23"/>
          <w:szCs w:val="23"/>
        </w:rPr>
        <w:t>przeznaczeniem na „Zakup wyposażenia do samochodu ratowniczego OSP Smardzewice”</w:t>
      </w:r>
    </w:p>
    <w:p w14:paraId="54AC29EC" w14:textId="31248814" w:rsidR="00942F24" w:rsidRPr="002B460A" w:rsidRDefault="00942F24" w:rsidP="00F27326">
      <w:pPr>
        <w:pStyle w:val="Akapitzlist"/>
        <w:spacing w:before="120" w:after="120" w:line="360" w:lineRule="auto"/>
        <w:ind w:left="284"/>
        <w:jc w:val="both"/>
        <w:rPr>
          <w:rFonts w:eastAsia="Times New Roman"/>
          <w:color w:val="000000" w:themeColor="text1"/>
          <w:sz w:val="23"/>
          <w:szCs w:val="23"/>
        </w:rPr>
      </w:pPr>
      <w:r w:rsidRPr="002B460A">
        <w:rPr>
          <w:rFonts w:eastAsia="Times New Roman"/>
          <w:color w:val="000000" w:themeColor="text1"/>
          <w:sz w:val="23"/>
          <w:szCs w:val="23"/>
          <w:u w:val="single"/>
        </w:rPr>
        <w:t xml:space="preserve">Przewodniczący Piotr </w:t>
      </w:r>
      <w:proofErr w:type="spellStart"/>
      <w:r w:rsidRPr="002B460A">
        <w:rPr>
          <w:rFonts w:eastAsia="Times New Roman"/>
          <w:color w:val="000000" w:themeColor="text1"/>
          <w:sz w:val="23"/>
          <w:szCs w:val="23"/>
          <w:u w:val="single"/>
        </w:rPr>
        <w:t>Kagankiewicz</w:t>
      </w:r>
      <w:proofErr w:type="spellEnd"/>
      <w:r w:rsidRPr="002B460A">
        <w:rPr>
          <w:rFonts w:eastAsia="Times New Roman"/>
          <w:color w:val="000000" w:themeColor="text1"/>
          <w:sz w:val="23"/>
          <w:szCs w:val="23"/>
        </w:rPr>
        <w:t xml:space="preserve"> – poddał pod głosowanie </w:t>
      </w:r>
      <w:r w:rsidR="002B460A" w:rsidRPr="002B460A">
        <w:rPr>
          <w:rFonts w:eastAsia="Times New Roman"/>
          <w:color w:val="000000" w:themeColor="text1"/>
          <w:sz w:val="23"/>
          <w:szCs w:val="23"/>
        </w:rPr>
        <w:t xml:space="preserve">przedłożony projekt uchwały. </w:t>
      </w:r>
    </w:p>
    <w:p w14:paraId="4F6ED569" w14:textId="274DE521" w:rsidR="00F27326" w:rsidRPr="002B460A" w:rsidRDefault="002B460A" w:rsidP="00F27326">
      <w:pPr>
        <w:pStyle w:val="Akapitzlist"/>
        <w:spacing w:before="120" w:after="120" w:line="360" w:lineRule="auto"/>
        <w:ind w:left="284"/>
        <w:jc w:val="both"/>
        <w:rPr>
          <w:rFonts w:eastAsia="Times New Roman"/>
          <w:color w:val="000000" w:themeColor="text1"/>
          <w:sz w:val="23"/>
          <w:szCs w:val="23"/>
        </w:rPr>
      </w:pPr>
      <w:r w:rsidRPr="002B460A">
        <w:rPr>
          <w:rFonts w:eastAsia="Times New Roman"/>
          <w:color w:val="000000" w:themeColor="text1"/>
          <w:sz w:val="23"/>
          <w:szCs w:val="23"/>
        </w:rPr>
        <w:t xml:space="preserve">Komisja pozytywnie jednogłośnie zaopiniowała przedłożony projekt uchwały. </w:t>
      </w:r>
    </w:p>
    <w:p w14:paraId="52124F86" w14:textId="07ABADD6" w:rsidR="00F27326" w:rsidRPr="00F27326" w:rsidRDefault="00942F24" w:rsidP="00F27326">
      <w:pPr>
        <w:pStyle w:val="Akapitzlist"/>
        <w:numPr>
          <w:ilvl w:val="0"/>
          <w:numId w:val="1"/>
        </w:numPr>
        <w:spacing w:before="120" w:after="120" w:line="360" w:lineRule="auto"/>
        <w:ind w:left="284" w:hanging="284"/>
        <w:jc w:val="both"/>
        <w:rPr>
          <w:rFonts w:eastAsia="Times New Roman"/>
          <w:b/>
          <w:bCs/>
          <w:color w:val="000000" w:themeColor="text1"/>
          <w:sz w:val="23"/>
          <w:szCs w:val="23"/>
        </w:rPr>
      </w:pPr>
      <w:r w:rsidRPr="002B460A">
        <w:rPr>
          <w:rFonts w:eastAsia="Times New Roman"/>
          <w:b/>
          <w:bCs/>
          <w:color w:val="000000" w:themeColor="text1"/>
          <w:sz w:val="23"/>
          <w:szCs w:val="23"/>
        </w:rPr>
        <w:t>Rozpatrzenie i zaopiniowanie projektu Uchwały Rady Powiatu w Tomaszowie Maz. w</w:t>
      </w:r>
      <w:r w:rsidR="00F27326">
        <w:rPr>
          <w:rFonts w:eastAsia="Times New Roman"/>
          <w:b/>
          <w:bCs/>
          <w:color w:val="000000" w:themeColor="text1"/>
          <w:sz w:val="23"/>
          <w:szCs w:val="23"/>
        </w:rPr>
        <w:t> </w:t>
      </w:r>
      <w:r w:rsidRPr="002B460A">
        <w:rPr>
          <w:rFonts w:eastAsia="Times New Roman"/>
          <w:b/>
          <w:bCs/>
          <w:color w:val="000000" w:themeColor="text1"/>
          <w:sz w:val="23"/>
          <w:szCs w:val="23"/>
        </w:rPr>
        <w:t>sprawie zmian w budżecie Powiatu Tomaszowskiego na rok 2023,</w:t>
      </w:r>
    </w:p>
    <w:p w14:paraId="504F47D8" w14:textId="0394C9D9" w:rsidR="002B460A" w:rsidRPr="002B460A" w:rsidRDefault="002B460A" w:rsidP="00F27326">
      <w:pPr>
        <w:pStyle w:val="Akapitzlist"/>
        <w:spacing w:before="120" w:after="120" w:line="360" w:lineRule="auto"/>
        <w:ind w:left="284"/>
        <w:jc w:val="both"/>
        <w:rPr>
          <w:rFonts w:eastAsia="Times New Roman"/>
          <w:color w:val="000000" w:themeColor="text1"/>
          <w:sz w:val="23"/>
          <w:szCs w:val="23"/>
        </w:rPr>
      </w:pPr>
      <w:r w:rsidRPr="002B460A">
        <w:rPr>
          <w:rFonts w:eastAsia="Times New Roman"/>
          <w:color w:val="000000" w:themeColor="text1"/>
          <w:sz w:val="23"/>
          <w:szCs w:val="23"/>
          <w:u w:val="single"/>
        </w:rPr>
        <w:t xml:space="preserve">Skarbnik Powiatu – Beata </w:t>
      </w:r>
      <w:proofErr w:type="spellStart"/>
      <w:r w:rsidRPr="002B460A">
        <w:rPr>
          <w:rFonts w:eastAsia="Times New Roman"/>
          <w:color w:val="000000" w:themeColor="text1"/>
          <w:sz w:val="23"/>
          <w:szCs w:val="23"/>
          <w:u w:val="single"/>
        </w:rPr>
        <w:t>Zysiak</w:t>
      </w:r>
      <w:proofErr w:type="spellEnd"/>
      <w:r w:rsidRPr="002B460A">
        <w:rPr>
          <w:rFonts w:eastAsia="Times New Roman"/>
          <w:color w:val="000000" w:themeColor="text1"/>
          <w:sz w:val="23"/>
          <w:szCs w:val="23"/>
        </w:rPr>
        <w:t xml:space="preserve"> – przedstawiła powyższy projekt uchwały.</w:t>
      </w:r>
    </w:p>
    <w:p w14:paraId="4D974DB1" w14:textId="7043D164" w:rsidR="002B460A" w:rsidRPr="002B460A" w:rsidRDefault="002B460A" w:rsidP="00F27326">
      <w:pPr>
        <w:pStyle w:val="Akapitzlist"/>
        <w:spacing w:before="120" w:after="120" w:line="360" w:lineRule="auto"/>
        <w:ind w:left="284"/>
        <w:jc w:val="both"/>
        <w:rPr>
          <w:rFonts w:eastAsia="Times New Roman"/>
          <w:color w:val="000000" w:themeColor="text1"/>
          <w:sz w:val="23"/>
          <w:szCs w:val="23"/>
        </w:rPr>
      </w:pPr>
      <w:r w:rsidRPr="002B460A">
        <w:rPr>
          <w:rFonts w:eastAsia="Times New Roman"/>
          <w:color w:val="000000" w:themeColor="text1"/>
          <w:sz w:val="23"/>
          <w:szCs w:val="23"/>
          <w:u w:val="single"/>
        </w:rPr>
        <w:t xml:space="preserve">Przewodniczący Piotr </w:t>
      </w:r>
      <w:proofErr w:type="spellStart"/>
      <w:r w:rsidRPr="002B460A">
        <w:rPr>
          <w:rFonts w:eastAsia="Times New Roman"/>
          <w:color w:val="000000" w:themeColor="text1"/>
          <w:sz w:val="23"/>
          <w:szCs w:val="23"/>
          <w:u w:val="single"/>
        </w:rPr>
        <w:t>Kagankiewicz</w:t>
      </w:r>
      <w:proofErr w:type="spellEnd"/>
      <w:r w:rsidRPr="002B460A">
        <w:rPr>
          <w:rFonts w:eastAsia="Times New Roman"/>
          <w:color w:val="000000" w:themeColor="text1"/>
          <w:sz w:val="23"/>
          <w:szCs w:val="23"/>
        </w:rPr>
        <w:t xml:space="preserve"> – poddał pod głosowanie przedstawiony projekt uchwały.</w:t>
      </w:r>
    </w:p>
    <w:p w14:paraId="3ED853C1" w14:textId="0C11F07A" w:rsidR="002B460A" w:rsidRPr="002B460A" w:rsidRDefault="002B460A" w:rsidP="00F27326">
      <w:pPr>
        <w:pStyle w:val="Akapitzlist"/>
        <w:spacing w:before="120" w:after="120" w:line="360" w:lineRule="auto"/>
        <w:ind w:left="284"/>
        <w:jc w:val="both"/>
        <w:rPr>
          <w:rFonts w:eastAsia="Times New Roman"/>
          <w:color w:val="000000" w:themeColor="text1"/>
          <w:sz w:val="23"/>
          <w:szCs w:val="23"/>
        </w:rPr>
      </w:pPr>
      <w:r w:rsidRPr="002B460A">
        <w:rPr>
          <w:rFonts w:eastAsia="Times New Roman"/>
          <w:color w:val="000000" w:themeColor="text1"/>
          <w:sz w:val="23"/>
          <w:szCs w:val="23"/>
        </w:rPr>
        <w:t xml:space="preserve">Komisja pozytywnie jednogłośnie zaopiniowała powyższy projekt uchwały. </w:t>
      </w:r>
    </w:p>
    <w:p w14:paraId="5839756E" w14:textId="5A11EB41" w:rsidR="00942F24" w:rsidRPr="002B460A" w:rsidRDefault="00942F24" w:rsidP="00F27326">
      <w:pPr>
        <w:pStyle w:val="Akapitzlist"/>
        <w:numPr>
          <w:ilvl w:val="0"/>
          <w:numId w:val="1"/>
        </w:numPr>
        <w:spacing w:before="120" w:after="120" w:line="360" w:lineRule="auto"/>
        <w:ind w:left="284" w:hanging="284"/>
        <w:jc w:val="both"/>
        <w:rPr>
          <w:rFonts w:eastAsia="Times New Roman"/>
          <w:b/>
          <w:bCs/>
          <w:color w:val="000000" w:themeColor="text1"/>
          <w:sz w:val="23"/>
          <w:szCs w:val="23"/>
        </w:rPr>
      </w:pPr>
      <w:r w:rsidRPr="002B460A">
        <w:rPr>
          <w:rFonts w:eastAsia="Times New Roman"/>
          <w:b/>
          <w:bCs/>
          <w:color w:val="000000" w:themeColor="text1"/>
          <w:sz w:val="23"/>
          <w:szCs w:val="23"/>
        </w:rPr>
        <w:lastRenderedPageBreak/>
        <w:t>Rozpatrzenie i zaopiniowanie projektu Uchwały Rady Powiatu w Tomaszowie Maz. w</w:t>
      </w:r>
      <w:r w:rsidR="00F27326">
        <w:rPr>
          <w:rFonts w:eastAsia="Times New Roman"/>
          <w:b/>
          <w:bCs/>
          <w:color w:val="000000" w:themeColor="text1"/>
          <w:sz w:val="23"/>
          <w:szCs w:val="23"/>
        </w:rPr>
        <w:t> </w:t>
      </w:r>
      <w:r w:rsidRPr="002B460A">
        <w:rPr>
          <w:rFonts w:eastAsia="Times New Roman"/>
          <w:b/>
          <w:bCs/>
          <w:color w:val="000000" w:themeColor="text1"/>
          <w:sz w:val="23"/>
          <w:szCs w:val="23"/>
        </w:rPr>
        <w:t>sprawie zmian Wieloletniej Prognozy Finansowej Powiatu Tomaszowskiego na lata 2023-2043</w:t>
      </w:r>
    </w:p>
    <w:p w14:paraId="5E1B55BF" w14:textId="388F4D3D" w:rsidR="00942F24" w:rsidRPr="002B460A" w:rsidRDefault="002B460A" w:rsidP="00F27326">
      <w:pPr>
        <w:spacing w:before="120" w:line="259" w:lineRule="auto"/>
        <w:ind w:left="284"/>
        <w:jc w:val="both"/>
        <w:rPr>
          <w:rFonts w:eastAsia="Times New Roman"/>
          <w:color w:val="000000" w:themeColor="text1"/>
          <w:sz w:val="23"/>
          <w:szCs w:val="23"/>
        </w:rPr>
      </w:pPr>
      <w:r w:rsidRPr="002B460A">
        <w:rPr>
          <w:rFonts w:eastAsia="Times New Roman"/>
          <w:color w:val="000000" w:themeColor="text1"/>
          <w:sz w:val="23"/>
          <w:szCs w:val="23"/>
          <w:u w:val="single"/>
        </w:rPr>
        <w:t xml:space="preserve">Skarbnik Powiatu – Beata </w:t>
      </w:r>
      <w:proofErr w:type="spellStart"/>
      <w:r w:rsidRPr="002B460A">
        <w:rPr>
          <w:rFonts w:eastAsia="Times New Roman"/>
          <w:color w:val="000000" w:themeColor="text1"/>
          <w:sz w:val="23"/>
          <w:szCs w:val="23"/>
          <w:u w:val="single"/>
        </w:rPr>
        <w:t>Zysiak</w:t>
      </w:r>
      <w:proofErr w:type="spellEnd"/>
      <w:r w:rsidRPr="002B460A">
        <w:rPr>
          <w:rFonts w:eastAsia="Times New Roman"/>
          <w:color w:val="000000" w:themeColor="text1"/>
          <w:sz w:val="23"/>
          <w:szCs w:val="23"/>
        </w:rPr>
        <w:t xml:space="preserve"> – przedstawiła powyższy projekt uchwały. </w:t>
      </w:r>
    </w:p>
    <w:p w14:paraId="5CA791D8" w14:textId="1E803A9D" w:rsidR="002B460A" w:rsidRPr="002B460A" w:rsidRDefault="002B460A" w:rsidP="00F27326">
      <w:pPr>
        <w:spacing w:before="120" w:line="259" w:lineRule="auto"/>
        <w:ind w:left="284"/>
        <w:jc w:val="both"/>
        <w:rPr>
          <w:rFonts w:eastAsia="Times New Roman"/>
          <w:color w:val="000000" w:themeColor="text1"/>
          <w:sz w:val="23"/>
          <w:szCs w:val="23"/>
        </w:rPr>
      </w:pPr>
      <w:r w:rsidRPr="002B460A">
        <w:rPr>
          <w:rFonts w:eastAsia="Times New Roman"/>
          <w:color w:val="000000" w:themeColor="text1"/>
          <w:sz w:val="23"/>
          <w:szCs w:val="23"/>
          <w:u w:val="single"/>
        </w:rPr>
        <w:t xml:space="preserve">Przewodniczący Piotr </w:t>
      </w:r>
      <w:proofErr w:type="spellStart"/>
      <w:r w:rsidRPr="002B460A">
        <w:rPr>
          <w:rFonts w:eastAsia="Times New Roman"/>
          <w:color w:val="000000" w:themeColor="text1"/>
          <w:sz w:val="23"/>
          <w:szCs w:val="23"/>
          <w:u w:val="single"/>
        </w:rPr>
        <w:t>Kagankiewicz</w:t>
      </w:r>
      <w:proofErr w:type="spellEnd"/>
      <w:r w:rsidRPr="002B460A">
        <w:rPr>
          <w:rFonts w:eastAsia="Times New Roman"/>
          <w:color w:val="000000" w:themeColor="text1"/>
          <w:sz w:val="23"/>
          <w:szCs w:val="23"/>
        </w:rPr>
        <w:t xml:space="preserve"> – poddał pod głosowanie przedstawiony projekt uchwały. </w:t>
      </w:r>
    </w:p>
    <w:p w14:paraId="3CE07E31" w14:textId="67B1B761" w:rsidR="002B460A" w:rsidRPr="00EA0E28" w:rsidRDefault="002B460A" w:rsidP="00F27326">
      <w:pPr>
        <w:spacing w:before="120" w:line="259" w:lineRule="auto"/>
        <w:ind w:left="284"/>
        <w:jc w:val="both"/>
        <w:rPr>
          <w:rFonts w:eastAsia="Times New Roman"/>
        </w:rPr>
      </w:pPr>
      <w:r w:rsidRPr="002B460A">
        <w:rPr>
          <w:rFonts w:eastAsia="Times New Roman"/>
          <w:color w:val="000000" w:themeColor="text1"/>
          <w:sz w:val="23"/>
          <w:szCs w:val="23"/>
        </w:rPr>
        <w:t xml:space="preserve">Komisja pozytywnie jednogłośnie zaopiniowała niniejszy projekt </w:t>
      </w:r>
      <w:r>
        <w:rPr>
          <w:rFonts w:eastAsia="Times New Roman"/>
        </w:rPr>
        <w:t xml:space="preserve">uchwały. </w:t>
      </w:r>
    </w:p>
    <w:p w14:paraId="01667BAD" w14:textId="6ADB505E" w:rsidR="00DD5529" w:rsidRDefault="00DD5529" w:rsidP="00DD5529">
      <w:pPr>
        <w:spacing w:before="120" w:line="276" w:lineRule="auto"/>
        <w:jc w:val="both"/>
        <w:rPr>
          <w:rFonts w:eastAsia="Times New Roman"/>
          <w:b/>
          <w:bCs/>
        </w:rPr>
      </w:pPr>
      <w:r w:rsidRPr="000113EF">
        <w:rPr>
          <w:rFonts w:eastAsia="Times New Roman"/>
          <w:b/>
          <w:bCs/>
        </w:rPr>
        <w:t xml:space="preserve">Ad. </w:t>
      </w:r>
      <w:r>
        <w:rPr>
          <w:rFonts w:eastAsia="Times New Roman"/>
          <w:b/>
          <w:bCs/>
        </w:rPr>
        <w:t>7</w:t>
      </w:r>
      <w:r w:rsidRPr="000113EF">
        <w:rPr>
          <w:rFonts w:eastAsia="Times New Roman"/>
          <w:b/>
          <w:bCs/>
        </w:rPr>
        <w:t>. Wolne wnioski i sprawy różne</w:t>
      </w:r>
    </w:p>
    <w:p w14:paraId="53A33ADE" w14:textId="77777777" w:rsidR="00DD5529" w:rsidRDefault="00DD5529" w:rsidP="00DD5529">
      <w:pPr>
        <w:spacing w:before="120" w:line="276" w:lineRule="auto"/>
        <w:jc w:val="both"/>
        <w:rPr>
          <w:rFonts w:eastAsia="Times New Roman"/>
          <w:color w:val="000000" w:themeColor="text1"/>
          <w:sz w:val="23"/>
          <w:szCs w:val="23"/>
        </w:rPr>
      </w:pPr>
      <w:r>
        <w:rPr>
          <w:rFonts w:eastAsia="Times New Roman"/>
        </w:rPr>
        <w:t xml:space="preserve">Wolnych wniosków nie zgłoszono. </w:t>
      </w:r>
    </w:p>
    <w:p w14:paraId="38163822" w14:textId="76C53B7A" w:rsidR="00DD5529" w:rsidRDefault="00DD5529" w:rsidP="00DD5529">
      <w:pPr>
        <w:spacing w:before="120" w:line="276" w:lineRule="auto"/>
        <w:jc w:val="both"/>
        <w:rPr>
          <w:rFonts w:eastAsia="Times New Roman"/>
          <w:color w:val="000000" w:themeColor="text1"/>
          <w:sz w:val="23"/>
          <w:szCs w:val="23"/>
        </w:rPr>
      </w:pPr>
      <w:r>
        <w:rPr>
          <w:rFonts w:eastAsia="Times New Roman"/>
          <w:b/>
          <w:bCs/>
          <w:color w:val="000000"/>
          <w:sz w:val="23"/>
          <w:szCs w:val="23"/>
        </w:rPr>
        <w:t xml:space="preserve">Ad. </w:t>
      </w:r>
      <w:r>
        <w:rPr>
          <w:b/>
          <w:bCs/>
        </w:rPr>
        <w:t xml:space="preserve">8. </w:t>
      </w:r>
      <w:r w:rsidRPr="000C5E67">
        <w:rPr>
          <w:rFonts w:eastAsia="Times New Roman"/>
          <w:b/>
          <w:bCs/>
        </w:rPr>
        <w:t>Zamknięcie posiedzenia komisji</w:t>
      </w:r>
    </w:p>
    <w:p w14:paraId="47743B5B" w14:textId="77777777" w:rsidR="00DD5529" w:rsidRPr="001E7C9B" w:rsidRDefault="00DD5529" w:rsidP="00DD5529">
      <w:pPr>
        <w:spacing w:before="120" w:line="276" w:lineRule="auto"/>
        <w:jc w:val="both"/>
        <w:rPr>
          <w:rFonts w:eastAsia="Times New Roman"/>
          <w:color w:val="000000" w:themeColor="text1"/>
          <w:sz w:val="23"/>
          <w:szCs w:val="23"/>
        </w:rPr>
      </w:pPr>
      <w:r w:rsidRPr="001E7C9B">
        <w:rPr>
          <w:rFonts w:eastAsia="Times New Roman"/>
          <w:color w:val="000000" w:themeColor="text1"/>
          <w:sz w:val="23"/>
          <w:szCs w:val="23"/>
        </w:rPr>
        <w:t xml:space="preserve">W związku z wyczerpaniem porządku obrad Przewodniczący Komisji Budżetu i Planowania Gospodarczego Piotr </w:t>
      </w:r>
      <w:proofErr w:type="spellStart"/>
      <w:r w:rsidRPr="001E7C9B">
        <w:rPr>
          <w:rFonts w:eastAsia="Times New Roman"/>
          <w:color w:val="000000" w:themeColor="text1"/>
          <w:sz w:val="23"/>
          <w:szCs w:val="23"/>
        </w:rPr>
        <w:t>Kagankiewicz</w:t>
      </w:r>
      <w:proofErr w:type="spellEnd"/>
      <w:r w:rsidRPr="001E7C9B">
        <w:rPr>
          <w:rFonts w:eastAsia="Times New Roman"/>
          <w:color w:val="000000" w:themeColor="text1"/>
          <w:sz w:val="23"/>
          <w:szCs w:val="23"/>
        </w:rPr>
        <w:t xml:space="preserve"> zamknął posiedzenie komisji. </w:t>
      </w:r>
    </w:p>
    <w:p w14:paraId="5115E514" w14:textId="77777777" w:rsidR="00DD5529" w:rsidRDefault="00DD5529" w:rsidP="00DD5529">
      <w:pPr>
        <w:spacing w:line="276" w:lineRule="auto"/>
        <w:rPr>
          <w:rFonts w:eastAsia="Times New Roman"/>
          <w:sz w:val="23"/>
          <w:szCs w:val="23"/>
        </w:rPr>
      </w:pPr>
    </w:p>
    <w:p w14:paraId="500213FF" w14:textId="77777777" w:rsidR="00DD5529" w:rsidRDefault="00DD5529" w:rsidP="00DD5529">
      <w:pPr>
        <w:spacing w:line="276" w:lineRule="auto"/>
        <w:rPr>
          <w:rFonts w:eastAsia="Times New Roman"/>
          <w:sz w:val="23"/>
          <w:szCs w:val="23"/>
        </w:rPr>
      </w:pPr>
      <w:r>
        <w:rPr>
          <w:noProof/>
        </w:rPr>
        <mc:AlternateContent>
          <mc:Choice Requires="wps">
            <w:drawing>
              <wp:anchor distT="45720" distB="45720" distL="114300" distR="114300" simplePos="0" relativeHeight="251659264" behindDoc="0" locked="0" layoutInCell="1" allowOverlap="1" wp14:anchorId="6B060D8A" wp14:editId="62425979">
                <wp:simplePos x="0" y="0"/>
                <wp:positionH relativeFrom="column">
                  <wp:posOffset>3138805</wp:posOffset>
                </wp:positionH>
                <wp:positionV relativeFrom="paragraph">
                  <wp:posOffset>264160</wp:posOffset>
                </wp:positionV>
                <wp:extent cx="2712720" cy="830580"/>
                <wp:effectExtent l="0" t="0" r="0" b="7620"/>
                <wp:wrapSquare wrapText="bothSides"/>
                <wp:docPr id="217"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2720" cy="830580"/>
                        </a:xfrm>
                        <a:prstGeom prst="rect">
                          <a:avLst/>
                        </a:prstGeom>
                        <a:solidFill>
                          <a:srgbClr val="FFFFFF"/>
                        </a:solidFill>
                        <a:ln w="9525">
                          <a:noFill/>
                          <a:miter lim="800000"/>
                          <a:headEnd/>
                          <a:tailEnd/>
                        </a:ln>
                      </wps:spPr>
                      <wps:txbx>
                        <w:txbxContent>
                          <w:p w14:paraId="221E88D3" w14:textId="77777777" w:rsidR="00DD5529" w:rsidRDefault="00DD5529" w:rsidP="00DD5529">
                            <w:pPr>
                              <w:jc w:val="center"/>
                              <w:rPr>
                                <w:sz w:val="22"/>
                                <w:szCs w:val="22"/>
                              </w:rPr>
                            </w:pPr>
                            <w:r>
                              <w:rPr>
                                <w:sz w:val="22"/>
                                <w:szCs w:val="22"/>
                              </w:rPr>
                              <w:t>Przewodniczący Komisji Budżetu i Planowania Gospodarczego</w:t>
                            </w:r>
                          </w:p>
                          <w:p w14:paraId="0873D2B5" w14:textId="77777777" w:rsidR="00DD5529" w:rsidRDefault="00DD5529" w:rsidP="00DD5529">
                            <w:pPr>
                              <w:jc w:val="center"/>
                              <w:rPr>
                                <w:sz w:val="22"/>
                                <w:szCs w:val="22"/>
                              </w:rPr>
                            </w:pPr>
                          </w:p>
                          <w:p w14:paraId="5E672B3D" w14:textId="77777777" w:rsidR="00DD5529" w:rsidRDefault="00DD5529" w:rsidP="00DD5529">
                            <w:pPr>
                              <w:jc w:val="center"/>
                              <w:rPr>
                                <w:sz w:val="22"/>
                                <w:szCs w:val="22"/>
                              </w:rPr>
                            </w:pPr>
                            <w:r>
                              <w:rPr>
                                <w:sz w:val="22"/>
                                <w:szCs w:val="22"/>
                              </w:rPr>
                              <w:t xml:space="preserve">Piotr </w:t>
                            </w:r>
                            <w:proofErr w:type="spellStart"/>
                            <w:r>
                              <w:rPr>
                                <w:sz w:val="22"/>
                                <w:szCs w:val="22"/>
                              </w:rPr>
                              <w:t>Kagankiewicz</w:t>
                            </w:r>
                            <w:proofErr w:type="spellEnd"/>
                          </w:p>
                          <w:p w14:paraId="36F2B9EC" w14:textId="77777777" w:rsidR="00DD5529" w:rsidRDefault="00DD5529" w:rsidP="00DD5529">
                            <w:pPr>
                              <w:jc w:val="center"/>
                            </w:pP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060D8A" id="_x0000_t202" coordsize="21600,21600" o:spt="202" path="m,l,21600r21600,l21600,xe">
                <v:stroke joinstyle="miter"/>
                <v:path gradientshapeok="t" o:connecttype="rect"/>
              </v:shapetype>
              <v:shape id="Pole tekstowe 1" o:spid="_x0000_s1026" type="#_x0000_t202" style="position:absolute;margin-left:247.15pt;margin-top:20.8pt;width:213.6pt;height:65.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" stroked="f">
                <v:textbox>
                  <w:txbxContent>
                    <w:p w14:paraId="221E88D3" w14:textId="77777777" w:rsidR="00DD5529" w:rsidRDefault="00DD5529" w:rsidP="00DD5529">
                      <w:pPr>
                        <w:jc w:val="center"/>
                        <w:rPr>
                          <w:sz w:val="22"/>
                          <w:szCs w:val="22"/>
                        </w:rPr>
                      </w:pPr>
                      <w:r>
                        <w:rPr>
                          <w:sz w:val="22"/>
                          <w:szCs w:val="22"/>
                        </w:rPr>
                        <w:t>Przewodniczący Komisji Budżetu i Planowania Gospodarczego</w:t>
                      </w:r>
                    </w:p>
                    <w:p w14:paraId="0873D2B5" w14:textId="77777777" w:rsidR="00DD5529" w:rsidRDefault="00DD5529" w:rsidP="00DD5529">
                      <w:pPr>
                        <w:jc w:val="center"/>
                        <w:rPr>
                          <w:sz w:val="22"/>
                          <w:szCs w:val="22"/>
                        </w:rPr>
                      </w:pPr>
                    </w:p>
                    <w:p w14:paraId="5E672B3D" w14:textId="77777777" w:rsidR="00DD5529" w:rsidRDefault="00DD5529" w:rsidP="00DD5529">
                      <w:pPr>
                        <w:jc w:val="center"/>
                        <w:rPr>
                          <w:sz w:val="22"/>
                          <w:szCs w:val="22"/>
                        </w:rPr>
                      </w:pPr>
                      <w:r>
                        <w:rPr>
                          <w:sz w:val="22"/>
                          <w:szCs w:val="22"/>
                        </w:rPr>
                        <w:t xml:space="preserve">Piotr </w:t>
                      </w:r>
                      <w:proofErr w:type="spellStart"/>
                      <w:r>
                        <w:rPr>
                          <w:sz w:val="22"/>
                          <w:szCs w:val="22"/>
                        </w:rPr>
                        <w:t>Kagankiewicz</w:t>
                      </w:r>
                      <w:proofErr w:type="spellEnd"/>
                    </w:p>
                    <w:p w14:paraId="36F2B9EC" w14:textId="77777777" w:rsidR="00DD5529" w:rsidRDefault="00DD5529" w:rsidP="00DD5529">
                      <w:pPr>
                        <w:jc w:val="center"/>
                      </w:pPr>
                    </w:p>
                  </w:txbxContent>
                </v:textbox>
                <w10:wrap type="square"/>
              </v:shape>
            </w:pict>
          </mc:Fallback>
        </mc:AlternateContent>
      </w:r>
    </w:p>
    <w:p w14:paraId="7AC5EE68" w14:textId="77777777" w:rsidR="00DD5529" w:rsidRDefault="00DD5529" w:rsidP="00DD5529">
      <w:pPr>
        <w:rPr>
          <w:sz w:val="23"/>
          <w:szCs w:val="23"/>
        </w:rPr>
      </w:pPr>
    </w:p>
    <w:p w14:paraId="165804A5" w14:textId="77777777" w:rsidR="00DD5529" w:rsidRDefault="00DD5529" w:rsidP="00DD5529">
      <w:pPr>
        <w:rPr>
          <w:sz w:val="23"/>
          <w:szCs w:val="23"/>
        </w:rPr>
      </w:pPr>
      <w:r>
        <w:rPr>
          <w:sz w:val="23"/>
          <w:szCs w:val="23"/>
        </w:rPr>
        <w:t>Protokołowała</w:t>
      </w:r>
    </w:p>
    <w:p w14:paraId="49B6E0F8" w14:textId="77777777" w:rsidR="00DD5529" w:rsidRDefault="00DD5529" w:rsidP="00DD5529">
      <w:pPr>
        <w:rPr>
          <w:sz w:val="23"/>
          <w:szCs w:val="23"/>
        </w:rPr>
      </w:pPr>
    </w:p>
    <w:p w14:paraId="07E15853" w14:textId="77777777" w:rsidR="00DD5529" w:rsidRPr="00520CB6" w:rsidRDefault="00DD5529" w:rsidP="00DD5529">
      <w:pPr>
        <w:rPr>
          <w:sz w:val="23"/>
          <w:szCs w:val="23"/>
        </w:rPr>
      </w:pPr>
      <w:r>
        <w:rPr>
          <w:sz w:val="23"/>
          <w:szCs w:val="23"/>
        </w:rPr>
        <w:t>Ewelina Piechna</w:t>
      </w:r>
    </w:p>
    <w:p w14:paraId="7A6B4011" w14:textId="77777777" w:rsidR="00DD5529" w:rsidRDefault="00DD5529"/>
    <w:sectPr w:rsidR="00DD55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C1C7F"/>
    <w:multiLevelType w:val="hybridMultilevel"/>
    <w:tmpl w:val="6054E5B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6000654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529"/>
    <w:rsid w:val="000F156F"/>
    <w:rsid w:val="001C27D8"/>
    <w:rsid w:val="002B460A"/>
    <w:rsid w:val="003476EE"/>
    <w:rsid w:val="003C3A21"/>
    <w:rsid w:val="004F5699"/>
    <w:rsid w:val="005C28AB"/>
    <w:rsid w:val="005E0082"/>
    <w:rsid w:val="0078711C"/>
    <w:rsid w:val="007C748F"/>
    <w:rsid w:val="00840EF3"/>
    <w:rsid w:val="00942F24"/>
    <w:rsid w:val="00B518B2"/>
    <w:rsid w:val="00BA2BC0"/>
    <w:rsid w:val="00BA405C"/>
    <w:rsid w:val="00CF12B4"/>
    <w:rsid w:val="00DD5529"/>
    <w:rsid w:val="00EA0E28"/>
    <w:rsid w:val="00F27326"/>
    <w:rsid w:val="00FD0B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53EC3"/>
  <w15:chartTrackingRefBased/>
  <w15:docId w15:val="{BFE7BD5A-8649-4F7D-BF51-4C123D8BC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D5529"/>
    <w:pPr>
      <w:spacing w:after="0" w:line="240" w:lineRule="auto"/>
    </w:pPr>
    <w:rPr>
      <w:rFonts w:ascii="Times New Roman" w:eastAsiaTheme="minorEastAsia" w:hAnsi="Times New Roman" w:cs="Times New Roman"/>
      <w:kern w:val="0"/>
      <w:sz w:val="24"/>
      <w:szCs w:val="24"/>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42F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364</TotalTime>
  <Pages>3</Pages>
  <Words>814</Words>
  <Characters>4888</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 Piechna</dc:creator>
  <cp:keywords/>
  <dc:description/>
  <cp:lastModifiedBy>Ewelina Piechna</cp:lastModifiedBy>
  <cp:revision>6</cp:revision>
  <dcterms:created xsi:type="dcterms:W3CDTF">2023-07-25T10:10:00Z</dcterms:created>
  <dcterms:modified xsi:type="dcterms:W3CDTF">2023-08-17T11:58:00Z</dcterms:modified>
</cp:coreProperties>
</file>