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14D8" w14:textId="66289711" w:rsidR="00E0717F" w:rsidRPr="00DC1204" w:rsidRDefault="00E0717F" w:rsidP="00E0717F">
      <w:pP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BRP.0012.1.1</w:t>
      </w:r>
      <w:r w:rsidR="002E0832">
        <w:rPr>
          <w:rFonts w:eastAsia="Times New Roman"/>
          <w:b/>
          <w:color w:val="000000"/>
        </w:rPr>
        <w:t>1</w:t>
      </w:r>
      <w:r w:rsidRPr="00DC1204">
        <w:rPr>
          <w:rFonts w:eastAsia="Times New Roman"/>
          <w:b/>
          <w:color w:val="000000"/>
        </w:rPr>
        <w:t>.2022</w:t>
      </w:r>
    </w:p>
    <w:p w14:paraId="391983BA" w14:textId="77777777" w:rsidR="00E0717F" w:rsidRPr="00DC1204" w:rsidRDefault="00E0717F" w:rsidP="00E0717F">
      <w:pPr>
        <w:jc w:val="both"/>
        <w:rPr>
          <w:rFonts w:eastAsia="Times New Roman"/>
          <w:b/>
          <w:color w:val="000000"/>
        </w:rPr>
      </w:pPr>
    </w:p>
    <w:p w14:paraId="22DF4792" w14:textId="1A0A66A6" w:rsidR="00E0717F" w:rsidRPr="00DC1204" w:rsidRDefault="00E0717F" w:rsidP="00E0717F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5</w:t>
      </w:r>
      <w:r w:rsidR="000F26B4">
        <w:rPr>
          <w:rFonts w:eastAsia="Times New Roman"/>
          <w:b/>
          <w:color w:val="000000"/>
        </w:rPr>
        <w:t>5</w:t>
      </w:r>
    </w:p>
    <w:p w14:paraId="6AC96D13" w14:textId="671A39BC" w:rsidR="00E0717F" w:rsidRPr="00DC1204" w:rsidRDefault="00E0717F" w:rsidP="00E0717F">
      <w:pPr>
        <w:jc w:val="center"/>
        <w:rPr>
          <w:rFonts w:eastAsia="Times New Roman"/>
          <w:b/>
          <w:color w:val="000000"/>
        </w:rPr>
      </w:pPr>
      <w:r w:rsidRPr="00DC1204">
        <w:rPr>
          <w:rFonts w:eastAsia="Times New Roman"/>
          <w:b/>
          <w:color w:val="000000"/>
        </w:rPr>
        <w:t xml:space="preserve">z </w:t>
      </w:r>
      <w:r w:rsidR="004950E4">
        <w:rPr>
          <w:rFonts w:eastAsia="Times New Roman"/>
          <w:b/>
          <w:color w:val="000000"/>
        </w:rPr>
        <w:t>posiedzenia</w:t>
      </w:r>
      <w:r w:rsidRPr="00DC1204">
        <w:rPr>
          <w:rFonts w:eastAsia="Times New Roman"/>
          <w:b/>
          <w:color w:val="000000"/>
        </w:rPr>
        <w:t xml:space="preserve"> Komisji Budżetu i Planowania Gosp</w:t>
      </w:r>
      <w:r>
        <w:rPr>
          <w:rFonts w:eastAsia="Times New Roman"/>
          <w:b/>
          <w:color w:val="000000"/>
        </w:rPr>
        <w:t>odarczego Rady Powiatu w dniu </w:t>
      </w:r>
      <w:r w:rsidR="004950E4">
        <w:rPr>
          <w:rFonts w:eastAsia="Times New Roman"/>
          <w:b/>
          <w:color w:val="000000"/>
        </w:rPr>
        <w:t>27</w:t>
      </w:r>
      <w:r>
        <w:rPr>
          <w:rFonts w:eastAsia="Times New Roman"/>
          <w:b/>
          <w:color w:val="000000"/>
        </w:rPr>
        <w:t>.</w:t>
      </w:r>
      <w:r w:rsidR="00FD5D52">
        <w:rPr>
          <w:rFonts w:eastAsia="Times New Roman"/>
          <w:b/>
          <w:color w:val="000000"/>
        </w:rPr>
        <w:t>09</w:t>
      </w:r>
      <w:r w:rsidRPr="00DC1204">
        <w:rPr>
          <w:rFonts w:eastAsia="Times New Roman"/>
          <w:b/>
          <w:color w:val="000000"/>
        </w:rPr>
        <w:t>.2022 r.</w:t>
      </w:r>
    </w:p>
    <w:p w14:paraId="4C6A6537" w14:textId="77777777" w:rsidR="00E0717F" w:rsidRPr="00DC1204" w:rsidRDefault="00E0717F" w:rsidP="00E0717F">
      <w:pPr>
        <w:jc w:val="center"/>
        <w:rPr>
          <w:rFonts w:eastAsia="Times New Roman"/>
          <w:b/>
          <w:color w:val="000000"/>
        </w:rPr>
      </w:pPr>
    </w:p>
    <w:p w14:paraId="28B9DDCD" w14:textId="77777777" w:rsidR="00E0717F" w:rsidRPr="00DC1204" w:rsidRDefault="00E0717F" w:rsidP="00E0717F">
      <w:pPr>
        <w:rPr>
          <w:rFonts w:eastAsia="Times New Roman"/>
          <w:b/>
          <w:color w:val="000000"/>
        </w:rPr>
      </w:pPr>
    </w:p>
    <w:p w14:paraId="7D7ECDBF" w14:textId="77777777" w:rsidR="00E0717F" w:rsidRPr="000B0C7B" w:rsidRDefault="00E0717F" w:rsidP="00E0717F">
      <w:pPr>
        <w:spacing w:before="200" w:line="276" w:lineRule="auto"/>
        <w:contextualSpacing/>
        <w:jc w:val="both"/>
        <w:rPr>
          <w:rFonts w:eastAsia="Times New Roman"/>
        </w:rPr>
      </w:pPr>
      <w:r w:rsidRPr="000B0C7B">
        <w:rPr>
          <w:rFonts w:eastAsia="Times New Roman"/>
        </w:rPr>
        <w:t>W posiedzeniu zdalnym  komisji uczestniczyli członkowie komisji zgodnie z listą obecności.</w:t>
      </w:r>
    </w:p>
    <w:p w14:paraId="04A81525" w14:textId="1D2DDFB0" w:rsidR="00E0717F" w:rsidRPr="000B0C7B" w:rsidRDefault="00E0717F" w:rsidP="00E0717F">
      <w:pPr>
        <w:spacing w:before="120" w:line="276" w:lineRule="auto"/>
        <w:jc w:val="both"/>
        <w:rPr>
          <w:rFonts w:eastAsia="Times New Roman"/>
          <w:color w:val="000000"/>
        </w:rPr>
      </w:pPr>
      <w:r w:rsidRPr="000B0C7B">
        <w:t xml:space="preserve">Posiedzenie otworzył Przewodniczący Komisji </w:t>
      </w:r>
      <w:r w:rsidRPr="000B0C7B">
        <w:rPr>
          <w:rFonts w:eastAsia="Times New Roman"/>
          <w:color w:val="000000"/>
        </w:rPr>
        <w:t xml:space="preserve">Budżetu i Planowania Gospodarczego Piotr Kagankiewicz </w:t>
      </w:r>
      <w:r w:rsidRPr="000B0C7B">
        <w:t>o godz. 1</w:t>
      </w:r>
      <w:r w:rsidR="004950E4">
        <w:t>7</w:t>
      </w:r>
      <w:r w:rsidRPr="000B0C7B">
        <w:t xml:space="preserve">.00, na podstawie listy obecności stwierdził prawomocność posiedzenia, </w:t>
      </w:r>
      <w:r w:rsidRPr="000B0C7B">
        <w:rPr>
          <w:rFonts w:eastAsia="Times New Roman"/>
          <w:color w:val="000000"/>
        </w:rPr>
        <w:t>powitał zebranych i zaproponował następujący porządek posiedzenia:</w:t>
      </w:r>
    </w:p>
    <w:p w14:paraId="3F3FF08D" w14:textId="77777777" w:rsidR="00E0717F" w:rsidRPr="000B0C7B" w:rsidRDefault="00E0717F" w:rsidP="00E0717F">
      <w:pPr>
        <w:rPr>
          <w:rFonts w:ascii="Arial" w:eastAsia="Times New Roman" w:hAnsi="Arial" w:cs="Arial"/>
        </w:rPr>
      </w:pPr>
    </w:p>
    <w:p w14:paraId="659E782E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1. Otwarcie posiedzenia</w:t>
      </w:r>
    </w:p>
    <w:p w14:paraId="0B756816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2. Stwierdzenie prawomocności posiedzenia</w:t>
      </w:r>
    </w:p>
    <w:p w14:paraId="3226D2A2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3. Przyjęcie porządku posiedzenia</w:t>
      </w:r>
    </w:p>
    <w:p w14:paraId="166B6500" w14:textId="77777777" w:rsidR="002E0832" w:rsidRPr="004950E4" w:rsidRDefault="002E0832" w:rsidP="002E0832">
      <w:pPr>
        <w:rPr>
          <w:rFonts w:eastAsia="Times New Roman"/>
        </w:rPr>
      </w:pPr>
      <w:bookmarkStart w:id="0" w:name="_Hlk115769015"/>
      <w:r w:rsidRPr="004950E4">
        <w:rPr>
          <w:rFonts w:eastAsia="Times New Roman"/>
        </w:rPr>
        <w:t>4. Przyjęcie protokołów z posiedzeń komisji w dniu 30 sierpnia i 9 września 2022 r.</w:t>
      </w:r>
    </w:p>
    <w:p w14:paraId="310E63CD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5. Rozpatrzenie i zaopiniowanie projektu uchwały Rady Powiatu w sprawie zmian w budżecie Powiatu Tomaszowskiego na rok 2022</w:t>
      </w:r>
    </w:p>
    <w:p w14:paraId="10178F29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6. Rozpatrzenie i zaopiniowanie projektu uchwały Rady Powiatu w sprawie zmian Wieloletniej Prognozy Finansowej Powiatu Tomaszowskiego na lata 2022-2041</w:t>
      </w:r>
    </w:p>
    <w:p w14:paraId="72DBC9A5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7. Rozpatrzenie i zaopiniowanie projektu uchwały Rady Powiatu w sprawie 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74D3B028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8. Zapoznanie z pismami Wodnego Ochotniczego Pogotowia Ratunkowego</w:t>
      </w:r>
      <w:bookmarkEnd w:id="0"/>
    </w:p>
    <w:p w14:paraId="7819DA0D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9. Wolne wnioski i sprawy różne</w:t>
      </w:r>
    </w:p>
    <w:p w14:paraId="12CF17BE" w14:textId="77777777" w:rsidR="002E0832" w:rsidRPr="004950E4" w:rsidRDefault="002E0832" w:rsidP="002E0832">
      <w:pPr>
        <w:rPr>
          <w:rFonts w:eastAsia="Times New Roman"/>
        </w:rPr>
      </w:pPr>
      <w:r w:rsidRPr="004950E4">
        <w:rPr>
          <w:rFonts w:eastAsia="Times New Roman"/>
        </w:rPr>
        <w:t>10. Zamknięcie posiedzenia komisji</w:t>
      </w:r>
    </w:p>
    <w:p w14:paraId="774C539C" w14:textId="77777777" w:rsidR="00E0717F" w:rsidRPr="000B0C7B" w:rsidRDefault="00E0717F" w:rsidP="00E0717F">
      <w:pPr>
        <w:spacing w:before="120" w:line="276" w:lineRule="auto"/>
        <w:jc w:val="both"/>
        <w:rPr>
          <w:rFonts w:eastAsia="Times New Roman"/>
          <w:b/>
          <w:bCs/>
          <w:color w:val="000000"/>
        </w:rPr>
      </w:pPr>
      <w:r w:rsidRPr="000B0C7B">
        <w:rPr>
          <w:rFonts w:eastAsia="Times New Roman"/>
          <w:b/>
          <w:bCs/>
          <w:color w:val="000000"/>
        </w:rPr>
        <w:t xml:space="preserve">Ad.3. </w:t>
      </w:r>
      <w:r w:rsidRPr="000B0C7B">
        <w:t xml:space="preserve"> </w:t>
      </w:r>
      <w:r w:rsidRPr="000B0C7B">
        <w:rPr>
          <w:rFonts w:eastAsia="Times New Roman"/>
          <w:b/>
          <w:bCs/>
          <w:color w:val="000000"/>
        </w:rPr>
        <w:t>Przyjęcie porządku posiedzenia</w:t>
      </w:r>
    </w:p>
    <w:p w14:paraId="66983A8D" w14:textId="77777777" w:rsidR="0010439E" w:rsidRDefault="00E0717F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0B0C7B">
        <w:rPr>
          <w:rFonts w:eastAsia="Times New Roman"/>
          <w:bCs/>
          <w:color w:val="000000"/>
        </w:rPr>
        <w:t>Uwag do porządku nie zgłoszono. Porządek został przyjęty.</w:t>
      </w:r>
    </w:p>
    <w:p w14:paraId="0EFE99E8" w14:textId="1401A4BF" w:rsidR="0010439E" w:rsidRDefault="0010439E" w:rsidP="0010439E">
      <w:pPr>
        <w:spacing w:before="120" w:line="276" w:lineRule="auto"/>
        <w:jc w:val="both"/>
        <w:rPr>
          <w:rFonts w:eastAsia="Times New Roman"/>
          <w:b/>
          <w:bCs/>
        </w:rPr>
      </w:pPr>
      <w:r w:rsidRPr="0010439E">
        <w:rPr>
          <w:rFonts w:eastAsia="Times New Roman"/>
          <w:b/>
          <w:bCs/>
        </w:rPr>
        <w:t>Ad. 4. Przyjęcie protokołów z posiedzeń komisji w dniu 30 sierpnia i 9 września 2022 r.</w:t>
      </w:r>
    </w:p>
    <w:p w14:paraId="1E19DCE6" w14:textId="380F886F" w:rsidR="0010439E" w:rsidRPr="0010439E" w:rsidRDefault="0010439E" w:rsidP="0010439E">
      <w:pPr>
        <w:spacing w:before="120" w:line="276" w:lineRule="auto"/>
        <w:jc w:val="both"/>
        <w:rPr>
          <w:rFonts w:eastAsia="Times New Roman"/>
          <w:color w:val="000000"/>
        </w:rPr>
      </w:pPr>
      <w:r w:rsidRPr="0010439E">
        <w:rPr>
          <w:rFonts w:eastAsia="Times New Roman"/>
        </w:rPr>
        <w:t>Uwag do protokołów nie zgłoszon</w:t>
      </w:r>
      <w:r w:rsidR="00C33B4D">
        <w:rPr>
          <w:rFonts w:eastAsia="Times New Roman"/>
        </w:rPr>
        <w:t>o</w:t>
      </w:r>
      <w:r w:rsidRPr="0010439E">
        <w:rPr>
          <w:rFonts w:eastAsia="Times New Roman"/>
        </w:rPr>
        <w:t xml:space="preserve">. </w:t>
      </w:r>
      <w:r>
        <w:rPr>
          <w:rFonts w:eastAsia="Times New Roman"/>
        </w:rPr>
        <w:t xml:space="preserve">Protokoły zostały przyjęte. </w:t>
      </w:r>
    </w:p>
    <w:p w14:paraId="4FFDBE5F" w14:textId="6A0628BE" w:rsidR="0010439E" w:rsidRDefault="0010439E" w:rsidP="0010439E">
      <w:pPr>
        <w:spacing w:before="120" w:line="276" w:lineRule="auto"/>
        <w:jc w:val="both"/>
        <w:rPr>
          <w:rFonts w:eastAsia="Times New Roman"/>
          <w:b/>
          <w:bCs/>
        </w:rPr>
      </w:pPr>
      <w:r w:rsidRPr="0010439E">
        <w:rPr>
          <w:rFonts w:eastAsia="Times New Roman"/>
          <w:b/>
          <w:bCs/>
        </w:rPr>
        <w:t>Ad. 5. Rozpatrzenie i zaopiniowanie projektu uchwały Rady Powiatu w sprawie zmian w</w:t>
      </w:r>
      <w:r>
        <w:rPr>
          <w:rFonts w:eastAsia="Times New Roman"/>
          <w:b/>
          <w:bCs/>
        </w:rPr>
        <w:t> </w:t>
      </w:r>
      <w:r w:rsidRPr="0010439E">
        <w:rPr>
          <w:rFonts w:eastAsia="Times New Roman"/>
          <w:b/>
          <w:bCs/>
        </w:rPr>
        <w:t>budżecie Powiatu Tomaszowskiego na rok 2022</w:t>
      </w:r>
    </w:p>
    <w:p w14:paraId="558370C1" w14:textId="55C0CEB2" w:rsidR="0010439E" w:rsidRDefault="0010439E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10439E">
        <w:rPr>
          <w:rFonts w:eastAsia="Times New Roman"/>
          <w:bCs/>
          <w:color w:val="000000"/>
          <w:u w:val="single"/>
        </w:rPr>
        <w:t>Skarbnik Powiatu – Beata Zysiak</w:t>
      </w:r>
      <w:r>
        <w:rPr>
          <w:rFonts w:eastAsia="Times New Roman"/>
          <w:bCs/>
          <w:color w:val="000000"/>
        </w:rPr>
        <w:t xml:space="preserve"> – przedstawiła projekt powyższej uchwały.</w:t>
      </w:r>
      <w:r w:rsidR="003D65AD">
        <w:rPr>
          <w:rFonts w:eastAsia="Times New Roman"/>
          <w:bCs/>
          <w:color w:val="000000"/>
        </w:rPr>
        <w:t xml:space="preserve"> </w:t>
      </w:r>
      <w:r w:rsidR="004D6911">
        <w:rPr>
          <w:rFonts w:eastAsia="Times New Roman"/>
          <w:bCs/>
          <w:color w:val="000000"/>
        </w:rPr>
        <w:t>Poinformowała, że n</w:t>
      </w:r>
      <w:r w:rsidR="003D65AD">
        <w:rPr>
          <w:rFonts w:eastAsia="Times New Roman"/>
          <w:bCs/>
          <w:color w:val="000000"/>
        </w:rPr>
        <w:t xml:space="preserve">ajwiększa zmiana jest w zakresie wydziału oświaty - 1.774.503 zł. Na podwyżki dla nauczycieli od 1 września – 1,5 mln zł. </w:t>
      </w:r>
      <w:r w:rsidR="004D6911">
        <w:rPr>
          <w:rFonts w:eastAsia="Times New Roman"/>
          <w:bCs/>
          <w:color w:val="000000"/>
        </w:rPr>
        <w:t xml:space="preserve">W zakresie zdrowia - 531.370 zł: DPS nr 1 – 279.339 zł, DPS nr 2 – 252.031 zł. </w:t>
      </w:r>
      <w:r w:rsidR="00023EA5">
        <w:rPr>
          <w:rFonts w:eastAsia="Times New Roman"/>
          <w:bCs/>
          <w:color w:val="000000"/>
        </w:rPr>
        <w:t xml:space="preserve">W drogach jest tylko jedno przemieszczenie - 200 tys. zł na zabezpieczenie środków na piach i sól. </w:t>
      </w:r>
    </w:p>
    <w:p w14:paraId="60C6614C" w14:textId="5FD66A6A" w:rsidR="00023EA5" w:rsidRDefault="00023EA5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73A2B">
        <w:rPr>
          <w:rFonts w:eastAsia="Times New Roman"/>
          <w:bCs/>
          <w:color w:val="000000"/>
          <w:u w:val="single"/>
        </w:rPr>
        <w:t xml:space="preserve">Przewodniczący Piotr </w:t>
      </w:r>
      <w:r w:rsidR="00FD5D52" w:rsidRPr="00273A2B">
        <w:rPr>
          <w:rFonts w:eastAsia="Times New Roman"/>
          <w:bCs/>
          <w:color w:val="000000"/>
          <w:u w:val="single"/>
        </w:rPr>
        <w:t>Kagankiewicz</w:t>
      </w:r>
      <w:r>
        <w:rPr>
          <w:rFonts w:eastAsia="Times New Roman"/>
          <w:bCs/>
          <w:color w:val="000000"/>
        </w:rPr>
        <w:t xml:space="preserve"> – zapytał </w:t>
      </w:r>
      <w:r w:rsidR="00100DB9">
        <w:rPr>
          <w:rFonts w:eastAsia="Times New Roman"/>
          <w:bCs/>
          <w:color w:val="000000"/>
        </w:rPr>
        <w:t>czy energia jest po starych cenach</w:t>
      </w:r>
      <w:r>
        <w:rPr>
          <w:rFonts w:eastAsia="Times New Roman"/>
          <w:bCs/>
          <w:color w:val="000000"/>
        </w:rPr>
        <w:t>.</w:t>
      </w:r>
    </w:p>
    <w:p w14:paraId="2D612716" w14:textId="2D67CDC5" w:rsidR="00023EA5" w:rsidRDefault="00023EA5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73A2B">
        <w:rPr>
          <w:rFonts w:eastAsia="Times New Roman"/>
          <w:bCs/>
          <w:color w:val="000000"/>
          <w:u w:val="single"/>
        </w:rPr>
        <w:t>Skarbnik Powiatu – Beata Zysiak</w:t>
      </w:r>
      <w:r>
        <w:rPr>
          <w:rFonts w:eastAsia="Times New Roman"/>
          <w:bCs/>
          <w:color w:val="000000"/>
        </w:rPr>
        <w:t xml:space="preserve"> – umowy były skontraktowane wcześniej</w:t>
      </w:r>
      <w:r w:rsidR="003B05EB">
        <w:rPr>
          <w:rFonts w:eastAsia="Times New Roman"/>
          <w:bCs/>
          <w:color w:val="000000"/>
        </w:rPr>
        <w:t>,</w:t>
      </w:r>
      <w:r>
        <w:rPr>
          <w:rFonts w:eastAsia="Times New Roman"/>
          <w:bCs/>
          <w:color w:val="000000"/>
        </w:rPr>
        <w:t xml:space="preserve"> więc na razie energia jest po </w:t>
      </w:r>
      <w:r w:rsidR="00B773E5">
        <w:rPr>
          <w:rFonts w:eastAsia="Times New Roman"/>
          <w:bCs/>
          <w:color w:val="000000"/>
        </w:rPr>
        <w:t>sta</w:t>
      </w:r>
      <w:r>
        <w:rPr>
          <w:rFonts w:eastAsia="Times New Roman"/>
          <w:bCs/>
          <w:color w:val="000000"/>
        </w:rPr>
        <w:t xml:space="preserve">rych cenach. Umowa była na 2 lata. </w:t>
      </w:r>
    </w:p>
    <w:p w14:paraId="4D255736" w14:textId="024DD02B" w:rsidR="00023EA5" w:rsidRDefault="00023EA5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73A2B">
        <w:rPr>
          <w:rFonts w:eastAsia="Times New Roman"/>
          <w:bCs/>
          <w:color w:val="000000"/>
          <w:u w:val="single"/>
        </w:rPr>
        <w:lastRenderedPageBreak/>
        <w:t>Radny Edmund Król</w:t>
      </w:r>
      <w:r>
        <w:rPr>
          <w:rFonts w:eastAsia="Times New Roman"/>
          <w:bCs/>
          <w:color w:val="000000"/>
        </w:rPr>
        <w:t xml:space="preserve"> – zapytał czy nie</w:t>
      </w:r>
      <w:r w:rsidR="001D4BC4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ma nacisków na zmiany</w:t>
      </w:r>
      <w:r w:rsidR="00397383">
        <w:rPr>
          <w:rFonts w:eastAsia="Times New Roman"/>
          <w:bCs/>
          <w:color w:val="000000"/>
        </w:rPr>
        <w:t xml:space="preserve"> umowy</w:t>
      </w:r>
      <w:r>
        <w:rPr>
          <w:rFonts w:eastAsia="Times New Roman"/>
          <w:bCs/>
          <w:color w:val="000000"/>
        </w:rPr>
        <w:t>?</w:t>
      </w:r>
    </w:p>
    <w:p w14:paraId="7930701E" w14:textId="330DBDCD" w:rsidR="001D4BC4" w:rsidRDefault="00023EA5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73A2B">
        <w:rPr>
          <w:rFonts w:eastAsia="Times New Roman"/>
          <w:bCs/>
          <w:color w:val="000000"/>
          <w:u w:val="single"/>
        </w:rPr>
        <w:t>Skarbnik Powiatu – Beata Zysiak</w:t>
      </w:r>
      <w:r>
        <w:rPr>
          <w:rFonts w:eastAsia="Times New Roman"/>
          <w:bCs/>
          <w:color w:val="000000"/>
        </w:rPr>
        <w:t xml:space="preserve"> –</w:t>
      </w:r>
      <w:r w:rsidR="00273A2B">
        <w:rPr>
          <w:rFonts w:eastAsia="Times New Roman"/>
          <w:bCs/>
          <w:color w:val="000000"/>
        </w:rPr>
        <w:t xml:space="preserve"> na razie n</w:t>
      </w:r>
      <w:r w:rsidR="001D4BC4">
        <w:rPr>
          <w:rFonts w:eastAsia="Times New Roman"/>
          <w:bCs/>
          <w:color w:val="000000"/>
        </w:rPr>
        <w:t xml:space="preserve">ie ma nacisków na zmiany. </w:t>
      </w:r>
    </w:p>
    <w:p w14:paraId="2E916058" w14:textId="28AC6036" w:rsidR="00C33B28" w:rsidRDefault="00C33B28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556E9">
        <w:rPr>
          <w:rFonts w:eastAsia="Times New Roman"/>
          <w:bCs/>
          <w:color w:val="000000"/>
          <w:u w:val="single"/>
        </w:rPr>
        <w:t>Przewodnicząca Wacława Bąk</w:t>
      </w:r>
      <w:r>
        <w:rPr>
          <w:rFonts w:eastAsia="Times New Roman"/>
          <w:bCs/>
          <w:color w:val="000000"/>
        </w:rPr>
        <w:t xml:space="preserve"> – </w:t>
      </w:r>
      <w:r w:rsidR="00556DB0">
        <w:rPr>
          <w:rFonts w:eastAsia="Times New Roman"/>
          <w:bCs/>
          <w:color w:val="000000"/>
        </w:rPr>
        <w:t>z</w:t>
      </w:r>
      <w:r>
        <w:rPr>
          <w:rFonts w:eastAsia="Times New Roman"/>
          <w:bCs/>
          <w:color w:val="000000"/>
        </w:rPr>
        <w:t>apytała czy w całym budynku jest klimatyzacja.</w:t>
      </w:r>
      <w:r w:rsidR="001D2FDA">
        <w:rPr>
          <w:rFonts w:eastAsia="Times New Roman"/>
          <w:bCs/>
          <w:color w:val="000000"/>
        </w:rPr>
        <w:t xml:space="preserve"> Zwróciła uwagę, że według obliczeń jej pracowników przy dobrych cenach energii używanie klimatyzatorów do celów grzewczych wyniesie 1/3 tego co ogrzewanie gazowe. </w:t>
      </w:r>
    </w:p>
    <w:p w14:paraId="7C4DFD36" w14:textId="624B775F" w:rsidR="00556DB0" w:rsidRPr="0050267C" w:rsidRDefault="00C33B28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2F3C52">
        <w:rPr>
          <w:rFonts w:eastAsia="Times New Roman"/>
          <w:bCs/>
          <w:color w:val="000000"/>
          <w:u w:val="single"/>
        </w:rPr>
        <w:t>Skarbnik Powiatu – Beata Zysiak</w:t>
      </w:r>
      <w:r>
        <w:rPr>
          <w:rFonts w:eastAsia="Times New Roman"/>
          <w:bCs/>
          <w:color w:val="000000"/>
        </w:rPr>
        <w:t xml:space="preserve"> –  </w:t>
      </w:r>
      <w:r w:rsidR="001D2FDA">
        <w:rPr>
          <w:rFonts w:eastAsia="Times New Roman"/>
          <w:bCs/>
          <w:color w:val="000000"/>
        </w:rPr>
        <w:t>poinformowała, że klimatyzacja jest w całym budynku, ale na okres zimowy jest całkowicie wyłączana. O</w:t>
      </w:r>
      <w:r w:rsidR="0050267C">
        <w:rPr>
          <w:rFonts w:eastAsia="Times New Roman"/>
          <w:bCs/>
          <w:color w:val="000000"/>
        </w:rPr>
        <w:t xml:space="preserve">bowiązkiem jest utrzymanie temperatury 18 stopni w pomieszczeniach. Jeżeli będzie trzeba to nastąpi obniżenie temperatury wody. </w:t>
      </w:r>
    </w:p>
    <w:p w14:paraId="65AA3686" w14:textId="6EEE91FA" w:rsidR="0010439E" w:rsidRDefault="0010439E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10439E">
        <w:rPr>
          <w:rFonts w:eastAsia="Times New Roman"/>
          <w:bCs/>
          <w:color w:val="000000"/>
          <w:u w:val="single"/>
        </w:rPr>
        <w:t>Przewodniczący Piotr Kagankiewicz</w:t>
      </w:r>
      <w:r>
        <w:rPr>
          <w:rFonts w:eastAsia="Times New Roman"/>
          <w:bCs/>
          <w:color w:val="000000"/>
        </w:rPr>
        <w:t xml:space="preserve"> – poddał pod głosowanie projekt powyższej uchwały.</w:t>
      </w:r>
    </w:p>
    <w:p w14:paraId="5C6FECF0" w14:textId="46F44EF1" w:rsidR="00556DB0" w:rsidRDefault="0010439E" w:rsidP="0010439E">
      <w:pPr>
        <w:spacing w:before="120" w:line="276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Komisja pozytywnie zaopiniowała projekt powyższej uchwały</w:t>
      </w:r>
      <w:r w:rsidR="00A94707">
        <w:rPr>
          <w:rFonts w:eastAsia="Times New Roman"/>
          <w:bCs/>
          <w:color w:val="000000"/>
        </w:rPr>
        <w:t xml:space="preserve"> (3 głosy „za”, 1 osoba wstrzymała się od głosu)</w:t>
      </w:r>
      <w:r>
        <w:rPr>
          <w:rFonts w:eastAsia="Times New Roman"/>
          <w:bCs/>
          <w:color w:val="000000"/>
        </w:rPr>
        <w:t>.</w:t>
      </w:r>
    </w:p>
    <w:p w14:paraId="5BD51C58" w14:textId="51A22CE2" w:rsidR="0010439E" w:rsidRDefault="0010439E" w:rsidP="0010439E">
      <w:pPr>
        <w:spacing w:before="120" w:line="276" w:lineRule="auto"/>
        <w:jc w:val="both"/>
        <w:rPr>
          <w:rFonts w:eastAsia="Times New Roman"/>
          <w:b/>
          <w:bCs/>
        </w:rPr>
      </w:pPr>
      <w:r w:rsidRPr="0010439E">
        <w:rPr>
          <w:rFonts w:eastAsia="Times New Roman"/>
          <w:b/>
          <w:bCs/>
        </w:rPr>
        <w:t>Ad. 6. Rozpatrzenie i zaopiniowanie projektu uchwały Rady Powiatu w sprawie zmian Wieloletniej Prognozy Finansowej Powiatu Tomaszowskiego na lata 2022-2041</w:t>
      </w:r>
    </w:p>
    <w:p w14:paraId="6E3E7773" w14:textId="3B1AB2AE" w:rsidR="004971C1" w:rsidRPr="00AD2F4F" w:rsidRDefault="0010439E" w:rsidP="0010439E">
      <w:pPr>
        <w:spacing w:before="120" w:line="276" w:lineRule="auto"/>
        <w:jc w:val="both"/>
        <w:rPr>
          <w:rFonts w:eastAsia="Times New Roman"/>
        </w:rPr>
      </w:pPr>
      <w:r w:rsidRPr="0050267C">
        <w:rPr>
          <w:rFonts w:eastAsia="Times New Roman"/>
          <w:u w:val="single"/>
        </w:rPr>
        <w:t>Skarbnik Powiatu – Beata Zysiak</w:t>
      </w:r>
      <w:r>
        <w:rPr>
          <w:rFonts w:eastAsia="Times New Roman"/>
        </w:rPr>
        <w:t xml:space="preserve"> – przedstawiła projekt powyższej uchwały.</w:t>
      </w:r>
      <w:r w:rsidR="0050267C">
        <w:rPr>
          <w:rFonts w:eastAsia="Times New Roman"/>
        </w:rPr>
        <w:t xml:space="preserve"> Poinformowała, że wieloletnia prognoza finansowa jest konsekwencją zmian w budżecie. Zawiera w sobie jeden projekt unijny</w:t>
      </w:r>
      <w:r w:rsidR="00AD2F4F">
        <w:rPr>
          <w:rFonts w:eastAsia="Times New Roman"/>
        </w:rPr>
        <w:t xml:space="preserve"> ZSP nr 6</w:t>
      </w:r>
      <w:r w:rsidR="0050267C">
        <w:rPr>
          <w:rFonts w:eastAsia="Times New Roman"/>
        </w:rPr>
        <w:t xml:space="preserve"> i 5 ekopracowni. </w:t>
      </w:r>
    </w:p>
    <w:p w14:paraId="17605B3B" w14:textId="77777777" w:rsidR="0050267C" w:rsidRDefault="0010439E" w:rsidP="0010439E">
      <w:pPr>
        <w:spacing w:before="120" w:line="276" w:lineRule="auto"/>
        <w:jc w:val="both"/>
        <w:rPr>
          <w:rFonts w:eastAsia="Times New Roman"/>
        </w:rPr>
      </w:pPr>
      <w:r w:rsidRPr="002F3C52">
        <w:rPr>
          <w:rFonts w:eastAsia="Times New Roman"/>
          <w:u w:val="single"/>
        </w:rPr>
        <w:t>Przewodniczący Piotr Kagankiewicz</w:t>
      </w:r>
      <w:r>
        <w:rPr>
          <w:rFonts w:eastAsia="Times New Roman"/>
        </w:rPr>
        <w:t xml:space="preserve"> – poddał pod głosowanie projekt powyższej</w:t>
      </w:r>
      <w:r w:rsidR="0050267C">
        <w:rPr>
          <w:rFonts w:eastAsia="Times New Roman"/>
        </w:rPr>
        <w:t xml:space="preserve"> uchwały.</w:t>
      </w:r>
    </w:p>
    <w:p w14:paraId="38C3A723" w14:textId="1E94AEE8" w:rsidR="0010439E" w:rsidRPr="0010439E" w:rsidRDefault="0050267C" w:rsidP="0010439E">
      <w:pPr>
        <w:spacing w:before="12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Komisja </w:t>
      </w:r>
      <w:r w:rsidR="00B47A98">
        <w:rPr>
          <w:rFonts w:eastAsia="Times New Roman"/>
        </w:rPr>
        <w:t>pozytywnie</w:t>
      </w:r>
      <w:r w:rsidR="00A94707">
        <w:rPr>
          <w:rFonts w:eastAsia="Times New Roman"/>
        </w:rPr>
        <w:t xml:space="preserve"> jednogłośnie</w:t>
      </w:r>
      <w:r w:rsidR="00B47A98">
        <w:rPr>
          <w:rFonts w:eastAsia="Times New Roman"/>
        </w:rPr>
        <w:t xml:space="preserve"> zaopiniowała projekt powyższej uchwały.</w:t>
      </w:r>
      <w:r w:rsidR="00A94707">
        <w:rPr>
          <w:rFonts w:eastAsia="Times New Roman"/>
        </w:rPr>
        <w:t xml:space="preserve"> </w:t>
      </w:r>
      <w:r w:rsidR="00B47A98">
        <w:rPr>
          <w:rFonts w:eastAsia="Times New Roman"/>
        </w:rPr>
        <w:t xml:space="preserve"> </w:t>
      </w:r>
      <w:r w:rsidR="0010439E">
        <w:rPr>
          <w:rFonts w:eastAsia="Times New Roman"/>
        </w:rPr>
        <w:t xml:space="preserve"> </w:t>
      </w:r>
    </w:p>
    <w:p w14:paraId="7078586A" w14:textId="186F9604" w:rsidR="0010439E" w:rsidRDefault="0010439E" w:rsidP="0010439E">
      <w:pPr>
        <w:spacing w:before="120" w:line="276" w:lineRule="auto"/>
        <w:jc w:val="both"/>
        <w:rPr>
          <w:rFonts w:eastAsia="Times New Roman"/>
          <w:b/>
          <w:bCs/>
        </w:rPr>
      </w:pPr>
      <w:r w:rsidRPr="0010439E">
        <w:rPr>
          <w:rFonts w:eastAsia="Times New Roman"/>
          <w:b/>
          <w:bCs/>
        </w:rPr>
        <w:t>Ad. 7. Rozpatrzenie i zaopiniowanie projektu uchwały Rady Powiatu w sprawie 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28621AAF" w14:textId="639DD543" w:rsidR="00AD2F4F" w:rsidRDefault="009C7438" w:rsidP="0010439E">
      <w:pPr>
        <w:spacing w:before="120" w:line="276" w:lineRule="auto"/>
        <w:jc w:val="both"/>
        <w:rPr>
          <w:rFonts w:eastAsia="Times New Roman"/>
        </w:rPr>
      </w:pPr>
      <w:r w:rsidRPr="009C7438">
        <w:rPr>
          <w:rFonts w:eastAsia="Times New Roman"/>
          <w:u w:val="single"/>
        </w:rPr>
        <w:t>Dyrektor PCPR – Andrzej Więckowski</w:t>
      </w:r>
      <w:r>
        <w:rPr>
          <w:rFonts w:eastAsia="Times New Roman"/>
        </w:rPr>
        <w:t xml:space="preserve"> – przedstawił projekt powyższej uchwały.</w:t>
      </w:r>
      <w:r w:rsidR="00783E68">
        <w:rPr>
          <w:rFonts w:eastAsia="Times New Roman"/>
        </w:rPr>
        <w:t xml:space="preserve"> Poinformował, że p</w:t>
      </w:r>
      <w:r w:rsidR="00421AFF" w:rsidRPr="00783E68">
        <w:rPr>
          <w:rFonts w:eastAsia="Times New Roman"/>
        </w:rPr>
        <w:t>rzedmiotem uchwały jest przemieszczenie środków PFRON na bieżący rok, które ma do dyspozycji powiat tomaszowski.</w:t>
      </w:r>
    </w:p>
    <w:p w14:paraId="23C1B737" w14:textId="77777777" w:rsidR="00E17453" w:rsidRPr="00CB2B17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CB2B17">
        <w:rPr>
          <w:rFonts w:eastAsia="Times New Roman"/>
          <w:bCs/>
          <w:u w:val="single"/>
        </w:rPr>
        <w:t>Przewodnicząca Rady Powiatu – Wacława Bąk</w:t>
      </w:r>
      <w:r w:rsidRPr="00CB2B17">
        <w:rPr>
          <w:rFonts w:eastAsia="Times New Roman"/>
          <w:bCs/>
        </w:rPr>
        <w:t xml:space="preserve"> – zapytała o funkcjonowanie Środowiskowego Domu Samopomocy.</w:t>
      </w:r>
      <w:r>
        <w:rPr>
          <w:rFonts w:eastAsia="Times New Roman"/>
          <w:bCs/>
        </w:rPr>
        <w:t xml:space="preserve"> </w:t>
      </w:r>
    </w:p>
    <w:p w14:paraId="599E7765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CB2B17">
        <w:rPr>
          <w:rFonts w:eastAsia="Times New Roman"/>
          <w:bCs/>
          <w:u w:val="single"/>
        </w:rPr>
        <w:t>Dyrektor PCPR – Andrzej Więckowski</w:t>
      </w:r>
      <w:r w:rsidRPr="00CB2B17">
        <w:rPr>
          <w:rFonts w:eastAsia="Times New Roman"/>
          <w:bCs/>
        </w:rPr>
        <w:t xml:space="preserve"> – poinformował, że </w:t>
      </w:r>
      <w:r>
        <w:rPr>
          <w:rFonts w:eastAsia="Times New Roman"/>
          <w:bCs/>
        </w:rPr>
        <w:t xml:space="preserve">w związku z usprawiedliwioną nieobecnością </w:t>
      </w:r>
      <w:r w:rsidRPr="00CB2B17">
        <w:rPr>
          <w:rFonts w:eastAsia="Times New Roman"/>
          <w:bCs/>
        </w:rPr>
        <w:t xml:space="preserve">Pani dyrektor </w:t>
      </w:r>
      <w:r>
        <w:rPr>
          <w:rFonts w:eastAsia="Times New Roman"/>
          <w:bCs/>
        </w:rPr>
        <w:t xml:space="preserve">to on </w:t>
      </w:r>
      <w:r w:rsidRPr="00CB2B17">
        <w:rPr>
          <w:rFonts w:eastAsia="Times New Roman"/>
          <w:bCs/>
        </w:rPr>
        <w:t>tymczasowo pełni  obowiązki dyrektora na 1/8 etatu</w:t>
      </w:r>
      <w:r>
        <w:rPr>
          <w:rFonts w:eastAsia="Times New Roman"/>
          <w:bCs/>
        </w:rPr>
        <w:t>, ale</w:t>
      </w:r>
      <w:r w:rsidRPr="00CB2B1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jest to czasowe doraźne rozwiązanie. Jak na razie trwa to 3 miesiące. Zadania na bieżąco są realizowane, a zajęcia odbywają się bez zmian. </w:t>
      </w:r>
    </w:p>
    <w:p w14:paraId="2F57434C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D43649">
        <w:rPr>
          <w:rFonts w:eastAsia="Times New Roman"/>
          <w:bCs/>
          <w:u w:val="single"/>
        </w:rPr>
        <w:t>Przewodniczący Piotr Kagankiewicz</w:t>
      </w:r>
      <w:r>
        <w:rPr>
          <w:rFonts w:eastAsia="Times New Roman"/>
          <w:bCs/>
        </w:rPr>
        <w:t xml:space="preserve"> – zapytał przez jaki okres czasu Pani Popławska była czynnym dyrektorem?</w:t>
      </w:r>
    </w:p>
    <w:p w14:paraId="41BD79C6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D43649">
        <w:rPr>
          <w:rFonts w:eastAsia="Times New Roman"/>
          <w:bCs/>
          <w:u w:val="single"/>
        </w:rPr>
        <w:t>Dyrektor PCPR – Andrzej Więckowski</w:t>
      </w:r>
      <w:r>
        <w:rPr>
          <w:rFonts w:eastAsia="Times New Roman"/>
          <w:bCs/>
        </w:rPr>
        <w:t xml:space="preserve"> - objęła stanowisko od końca  lutego, a na zwolnienie przeszła z dniem 5 lipca br. </w:t>
      </w:r>
    </w:p>
    <w:p w14:paraId="1CF57F7E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E744C">
        <w:rPr>
          <w:rFonts w:eastAsia="Times New Roman"/>
          <w:bCs/>
          <w:u w:val="single"/>
        </w:rPr>
        <w:lastRenderedPageBreak/>
        <w:t>Przewodnicząca Wacława Bąk</w:t>
      </w:r>
      <w:r>
        <w:rPr>
          <w:rFonts w:eastAsia="Times New Roman"/>
          <w:bCs/>
        </w:rPr>
        <w:t xml:space="preserve"> - zapytała o stan budynku oddanego w użytkowanie WTZ przy ul. Majowej. </w:t>
      </w:r>
    </w:p>
    <w:p w14:paraId="1128C118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E744C">
        <w:rPr>
          <w:rFonts w:eastAsia="Times New Roman"/>
          <w:bCs/>
          <w:u w:val="single"/>
        </w:rPr>
        <w:t xml:space="preserve">Członek Zarządu </w:t>
      </w:r>
      <w:r>
        <w:rPr>
          <w:rFonts w:eastAsia="Times New Roman"/>
          <w:bCs/>
          <w:u w:val="single"/>
        </w:rPr>
        <w:t xml:space="preserve">- </w:t>
      </w:r>
      <w:r w:rsidRPr="005E744C">
        <w:rPr>
          <w:rFonts w:eastAsia="Times New Roman"/>
          <w:bCs/>
          <w:u w:val="single"/>
        </w:rPr>
        <w:t>Marek Kubiak</w:t>
      </w:r>
      <w:r>
        <w:rPr>
          <w:rFonts w:eastAsia="Times New Roman"/>
          <w:bCs/>
        </w:rPr>
        <w:t xml:space="preserve"> – poinformował, że odpowiedź zostanie udzielona przez Wydział Nieruchomości. Powiedział, że rzeczywiście są drobne usterki w postaci: zacieków na ścianach, ubytków w fugach czy też niedziałającego dzwonka do drzwi. </w:t>
      </w:r>
    </w:p>
    <w:p w14:paraId="638471A9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F0314">
        <w:rPr>
          <w:rFonts w:eastAsia="Times New Roman"/>
          <w:bCs/>
          <w:u w:val="single"/>
        </w:rPr>
        <w:t>Przewodnicząca Wacława Bąk</w:t>
      </w:r>
      <w:r>
        <w:rPr>
          <w:rFonts w:eastAsia="Times New Roman"/>
          <w:bCs/>
        </w:rPr>
        <w:t xml:space="preserve"> – poruszyła temat podwyżek dla pracowników w Starostwie Powiatowym. Zapytała czy w związku z podwyżką od 1 września przewiduje się podwyżkę od 1 stycznia. </w:t>
      </w:r>
    </w:p>
    <w:p w14:paraId="6B094638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F0314">
        <w:rPr>
          <w:rFonts w:eastAsia="Times New Roman"/>
          <w:bCs/>
          <w:u w:val="single"/>
        </w:rPr>
        <w:t>Skarbnik Powiatu – Beata Zysiak</w:t>
      </w:r>
      <w:r>
        <w:rPr>
          <w:rFonts w:eastAsia="Times New Roman"/>
          <w:bCs/>
        </w:rPr>
        <w:t xml:space="preserve"> – powiedziała, że uzupełnienia będą przewidziane do wysokości minimalnej krajowej. </w:t>
      </w:r>
    </w:p>
    <w:p w14:paraId="5DD7CCC6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E744C">
        <w:rPr>
          <w:rFonts w:eastAsia="Times New Roman"/>
          <w:bCs/>
          <w:u w:val="single"/>
        </w:rPr>
        <w:t>Przewodniczący Piotr Kagankiewicz</w:t>
      </w:r>
      <w:r>
        <w:rPr>
          <w:rFonts w:eastAsia="Times New Roman"/>
          <w:bCs/>
        </w:rPr>
        <w:t xml:space="preserve"> – zapytał czy była próba zagospodarowania tego budynku dla SOSW czy od początku było on z przeznaczeniem na Warsztaty Terapii Zajęciowej po wykonaniu inwestycji. </w:t>
      </w:r>
    </w:p>
    <w:p w14:paraId="3AD7C0A4" w14:textId="77777777" w:rsidR="00E17453" w:rsidRDefault="00E17453" w:rsidP="00E17453">
      <w:pPr>
        <w:spacing w:before="120" w:line="276" w:lineRule="auto"/>
        <w:jc w:val="both"/>
        <w:rPr>
          <w:rFonts w:eastAsia="Times New Roman"/>
          <w:bCs/>
        </w:rPr>
      </w:pPr>
      <w:r w:rsidRPr="005E744C">
        <w:rPr>
          <w:rFonts w:eastAsia="Times New Roman"/>
          <w:bCs/>
          <w:u w:val="single"/>
        </w:rPr>
        <w:t>Członek Zarządu Marek Kubiak</w:t>
      </w:r>
      <w:r>
        <w:rPr>
          <w:rFonts w:eastAsia="Times New Roman"/>
          <w:bCs/>
        </w:rPr>
        <w:t xml:space="preserve"> – powiedział, że udzieli takiej informacji na sesji lub następnej komisji. </w:t>
      </w:r>
    </w:p>
    <w:p w14:paraId="0DD5534E" w14:textId="3FDE6C81" w:rsidR="00E17453" w:rsidRPr="00E17453" w:rsidRDefault="00E17453" w:rsidP="0010439E">
      <w:pPr>
        <w:spacing w:before="120" w:line="276" w:lineRule="auto"/>
        <w:jc w:val="both"/>
        <w:rPr>
          <w:rFonts w:eastAsia="Times New Roman"/>
          <w:bCs/>
        </w:rPr>
      </w:pPr>
      <w:r w:rsidRPr="00E17453">
        <w:rPr>
          <w:rFonts w:eastAsia="Times New Roman"/>
          <w:bCs/>
          <w:u w:val="single"/>
        </w:rPr>
        <w:t>Przewodnicząca Wacława Bąk</w:t>
      </w:r>
      <w:r>
        <w:rPr>
          <w:rFonts w:eastAsia="Times New Roman"/>
          <w:bCs/>
        </w:rPr>
        <w:t xml:space="preserve"> – zwróciła uwagę, że co prawda budynek jest nowy, ale liczba pokoi jest mniejsza aniżeli mieli w starym budynku. Poza tym nie ma sali na której mogłyby się odbywać zebrania.</w:t>
      </w:r>
    </w:p>
    <w:p w14:paraId="2647B9F4" w14:textId="32264CAA" w:rsidR="009C7438" w:rsidRDefault="009C7438" w:rsidP="0010439E">
      <w:pPr>
        <w:spacing w:before="120" w:line="276" w:lineRule="auto"/>
        <w:jc w:val="both"/>
        <w:rPr>
          <w:rFonts w:eastAsia="Times New Roman"/>
          <w:color w:val="000000"/>
        </w:rPr>
      </w:pPr>
      <w:r w:rsidRPr="009C7438">
        <w:rPr>
          <w:rFonts w:eastAsia="Times New Roman"/>
          <w:color w:val="000000"/>
          <w:u w:val="single"/>
        </w:rPr>
        <w:t>Przewodniczący Piotr Kagankiewicz</w:t>
      </w:r>
      <w:r>
        <w:rPr>
          <w:rFonts w:eastAsia="Times New Roman"/>
          <w:color w:val="000000"/>
        </w:rPr>
        <w:t xml:space="preserve"> – poddał pod głosowanie</w:t>
      </w:r>
      <w:r w:rsidR="00A94707">
        <w:rPr>
          <w:rFonts w:eastAsia="Times New Roman"/>
          <w:color w:val="000000"/>
        </w:rPr>
        <w:t xml:space="preserve"> projekt powyższej uchwały.</w:t>
      </w:r>
    </w:p>
    <w:p w14:paraId="0257E3EA" w14:textId="0802EB73" w:rsidR="00A94707" w:rsidRPr="009C7438" w:rsidRDefault="00A94707" w:rsidP="0010439E">
      <w:pPr>
        <w:spacing w:before="12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Komisja pozytywnie jednogłośnie zaopiniowała projekt powyższej uchwały. </w:t>
      </w:r>
    </w:p>
    <w:p w14:paraId="038803AD" w14:textId="55C05C63" w:rsidR="0010439E" w:rsidRDefault="0010439E" w:rsidP="004950E4">
      <w:pPr>
        <w:spacing w:before="120" w:line="276" w:lineRule="auto"/>
        <w:jc w:val="both"/>
        <w:rPr>
          <w:rFonts w:eastAsia="Times New Roman"/>
          <w:b/>
          <w:bCs/>
        </w:rPr>
      </w:pPr>
      <w:r w:rsidRPr="0010439E">
        <w:rPr>
          <w:rFonts w:eastAsia="Times New Roman"/>
          <w:b/>
          <w:bCs/>
        </w:rPr>
        <w:t>Ad. 8. Zapoznanie z pismami Wodnego Ochotniczego Pogotowia Ratunkowego</w:t>
      </w:r>
    </w:p>
    <w:p w14:paraId="5F01B28A" w14:textId="2C66BB7A" w:rsidR="003D65AD" w:rsidRDefault="009C7438" w:rsidP="004950E4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Przewodniczący Piotr Kagankiewicz</w:t>
      </w:r>
      <w:r>
        <w:rPr>
          <w:rFonts w:eastAsia="Times New Roman"/>
        </w:rPr>
        <w:t xml:space="preserve"> </w:t>
      </w:r>
      <w:r w:rsidR="003D65A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3D65AD">
        <w:rPr>
          <w:rFonts w:eastAsia="Times New Roman"/>
        </w:rPr>
        <w:t xml:space="preserve">odczytał </w:t>
      </w:r>
      <w:r w:rsidR="00E17453">
        <w:rPr>
          <w:rFonts w:eastAsia="Times New Roman"/>
        </w:rPr>
        <w:t xml:space="preserve">dwa </w:t>
      </w:r>
      <w:r w:rsidR="003D65AD">
        <w:rPr>
          <w:rFonts w:eastAsia="Times New Roman"/>
        </w:rPr>
        <w:t xml:space="preserve">pisma przesłane przez Wodne Ochotnicze Pogotowie Ratunkowe. </w:t>
      </w:r>
    </w:p>
    <w:p w14:paraId="7981208D" w14:textId="6B71670D" w:rsidR="00E17453" w:rsidRDefault="004167FD" w:rsidP="004950E4">
      <w:pPr>
        <w:spacing w:before="120" w:line="276" w:lineRule="auto"/>
        <w:jc w:val="both"/>
        <w:rPr>
          <w:rFonts w:eastAsia="Times New Roman"/>
        </w:rPr>
      </w:pPr>
      <w:r w:rsidRPr="00716041">
        <w:rPr>
          <w:rFonts w:eastAsia="Times New Roman"/>
          <w:u w:val="single"/>
        </w:rPr>
        <w:t>Przewodniczący Piotr Kagankiewicz</w:t>
      </w:r>
      <w:r w:rsidR="005E5363">
        <w:rPr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  <w:r w:rsidR="005E5363">
        <w:rPr>
          <w:rFonts w:eastAsia="Times New Roman"/>
        </w:rPr>
        <w:t>przypomniał</w:t>
      </w:r>
      <w:r>
        <w:rPr>
          <w:rFonts w:eastAsia="Times New Roman"/>
        </w:rPr>
        <w:t>, że było wielu oponentów kupowania tego silnika i mieli racje.</w:t>
      </w:r>
    </w:p>
    <w:p w14:paraId="16130060" w14:textId="0213D5D4" w:rsidR="004167FD" w:rsidRDefault="004167FD" w:rsidP="004950E4">
      <w:pPr>
        <w:spacing w:before="120" w:line="276" w:lineRule="auto"/>
        <w:jc w:val="both"/>
        <w:rPr>
          <w:rFonts w:eastAsia="Times New Roman"/>
        </w:rPr>
      </w:pPr>
      <w:r w:rsidRPr="00716041">
        <w:rPr>
          <w:rFonts w:eastAsia="Times New Roman"/>
          <w:u w:val="single"/>
        </w:rPr>
        <w:t>Skarbnik Powiatu – Beata Zysiak</w:t>
      </w:r>
      <w:r>
        <w:rPr>
          <w:rFonts w:eastAsia="Times New Roman"/>
        </w:rPr>
        <w:t xml:space="preserve"> – zwróciła uwagę, że ubezpieczenie samego silnika nie jest drogie</w:t>
      </w:r>
      <w:r w:rsidR="00725208">
        <w:rPr>
          <w:rFonts w:eastAsia="Times New Roman"/>
        </w:rPr>
        <w:t>,</w:t>
      </w:r>
      <w:r>
        <w:rPr>
          <w:rFonts w:eastAsia="Times New Roman"/>
        </w:rPr>
        <w:t xml:space="preserve"> ale będzie ubezpieczeniem tylko od kradzieży</w:t>
      </w:r>
      <w:r w:rsidR="00725208">
        <w:rPr>
          <w:rFonts w:eastAsia="Times New Roman"/>
        </w:rPr>
        <w:t xml:space="preserve">, </w:t>
      </w:r>
      <w:r>
        <w:rPr>
          <w:rFonts w:eastAsia="Times New Roman"/>
        </w:rPr>
        <w:t>natomiast jak siln</w:t>
      </w:r>
      <w:r w:rsidR="00725208">
        <w:rPr>
          <w:rFonts w:eastAsia="Times New Roman"/>
        </w:rPr>
        <w:t>i</w:t>
      </w:r>
      <w:r>
        <w:rPr>
          <w:rFonts w:eastAsia="Times New Roman"/>
        </w:rPr>
        <w:t>k wpina się do łodzi to ubezpiecza się</w:t>
      </w:r>
      <w:r w:rsidR="00725208">
        <w:rPr>
          <w:rFonts w:eastAsia="Times New Roman"/>
        </w:rPr>
        <w:t xml:space="preserve"> już</w:t>
      </w:r>
      <w:r>
        <w:rPr>
          <w:rFonts w:eastAsia="Times New Roman"/>
        </w:rPr>
        <w:t xml:space="preserve"> jednostkę pływającą </w:t>
      </w:r>
      <w:r w:rsidR="00725208">
        <w:rPr>
          <w:rFonts w:eastAsia="Times New Roman"/>
        </w:rPr>
        <w:t xml:space="preserve">co ma zupełnie inne przełożenie finansowe. </w:t>
      </w:r>
    </w:p>
    <w:p w14:paraId="25B138C2" w14:textId="1D9D28DA" w:rsidR="00FA5598" w:rsidRPr="003D65AD" w:rsidRDefault="003D65AD" w:rsidP="004950E4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Komisja </w:t>
      </w:r>
      <w:r w:rsidR="005E5363">
        <w:rPr>
          <w:rFonts w:eastAsia="Times New Roman"/>
        </w:rPr>
        <w:t xml:space="preserve">zapoznała się z pismami i </w:t>
      </w:r>
      <w:r>
        <w:rPr>
          <w:rFonts w:eastAsia="Times New Roman"/>
        </w:rPr>
        <w:t xml:space="preserve">przyjęła je do wiadomości.  </w:t>
      </w:r>
    </w:p>
    <w:p w14:paraId="445145A7" w14:textId="6960D92B" w:rsidR="004950E4" w:rsidRDefault="00E0717F" w:rsidP="004950E4">
      <w:pPr>
        <w:spacing w:before="120" w:line="276" w:lineRule="auto"/>
        <w:jc w:val="both"/>
        <w:rPr>
          <w:rFonts w:eastAsia="Times New Roman"/>
          <w:b/>
        </w:rPr>
      </w:pPr>
      <w:r w:rsidRPr="000B0C7B">
        <w:rPr>
          <w:rFonts w:eastAsia="Times New Roman"/>
          <w:b/>
        </w:rPr>
        <w:t>Ad.</w:t>
      </w:r>
      <w:r w:rsidR="0010439E">
        <w:rPr>
          <w:rFonts w:eastAsia="Times New Roman"/>
          <w:b/>
        </w:rPr>
        <w:t xml:space="preserve"> 9</w:t>
      </w:r>
      <w:r w:rsidRPr="000B0C7B">
        <w:rPr>
          <w:rFonts w:eastAsia="Times New Roman"/>
          <w:b/>
        </w:rPr>
        <w:t>. Wolne wnioski i sprawy różne,</w:t>
      </w:r>
    </w:p>
    <w:p w14:paraId="20125A49" w14:textId="5DA8DCD6" w:rsidR="00E17453" w:rsidRDefault="00716041" w:rsidP="004950E4">
      <w:pPr>
        <w:spacing w:before="120" w:line="276" w:lineRule="auto"/>
        <w:jc w:val="both"/>
        <w:rPr>
          <w:rFonts w:eastAsia="Times New Roman"/>
          <w:bCs/>
        </w:rPr>
      </w:pPr>
      <w:r w:rsidRPr="00295B85">
        <w:rPr>
          <w:rFonts w:eastAsia="Times New Roman"/>
          <w:bCs/>
          <w:u w:val="single"/>
        </w:rPr>
        <w:t>Radny Edmund Król</w:t>
      </w:r>
      <w:r>
        <w:rPr>
          <w:rFonts w:eastAsia="Times New Roman"/>
          <w:bCs/>
        </w:rPr>
        <w:t xml:space="preserve"> – zapytał czy powiat otrzyma</w:t>
      </w:r>
      <w:r w:rsidR="00D90903">
        <w:rPr>
          <w:rFonts w:eastAsia="Times New Roman"/>
          <w:bCs/>
        </w:rPr>
        <w:t>ł</w:t>
      </w:r>
      <w:r>
        <w:rPr>
          <w:rFonts w:eastAsia="Times New Roman"/>
          <w:bCs/>
        </w:rPr>
        <w:t xml:space="preserve"> jakieś środki z </w:t>
      </w:r>
      <w:r w:rsidR="00D90903">
        <w:rPr>
          <w:rFonts w:eastAsia="Times New Roman"/>
          <w:bCs/>
        </w:rPr>
        <w:t>tytułu udziału we wpływach z podatku dochodowego od osób fizycznych.</w:t>
      </w:r>
    </w:p>
    <w:p w14:paraId="351DEF14" w14:textId="6CC5B8D4" w:rsidR="001300AA" w:rsidRDefault="00716041" w:rsidP="004950E4">
      <w:pPr>
        <w:spacing w:before="120" w:line="276" w:lineRule="auto"/>
        <w:jc w:val="both"/>
      </w:pPr>
      <w:r w:rsidRPr="00295B85">
        <w:rPr>
          <w:rFonts w:eastAsia="Times New Roman"/>
          <w:bCs/>
          <w:u w:val="single"/>
        </w:rPr>
        <w:t>Skarbnik Powiatu – Beata Zysiak</w:t>
      </w:r>
      <w:r>
        <w:rPr>
          <w:rFonts w:eastAsia="Times New Roman"/>
          <w:bCs/>
        </w:rPr>
        <w:t xml:space="preserve"> – poinformowała, że 20 września pojawiła się zmiana ustawy o dochodach JST, w której jest zapis że w dwóch transzach będą przekazywane środki na wydatki bieżące. </w:t>
      </w:r>
      <w:r w:rsidR="00295B85">
        <w:rPr>
          <w:rFonts w:eastAsia="Times New Roman"/>
          <w:bCs/>
        </w:rPr>
        <w:t xml:space="preserve">Środki te zostaną przekazane na oświatę. </w:t>
      </w:r>
      <w:r w:rsidR="00D90903">
        <w:rPr>
          <w:rFonts w:eastAsia="Times New Roman"/>
          <w:bCs/>
        </w:rPr>
        <w:t xml:space="preserve">Wstępnie jest to </w:t>
      </w:r>
      <w:r w:rsidR="00D90903">
        <w:t xml:space="preserve">6 076 607,20 zł. Powiedziała, że 15% trzeba zainwestować w odnawialne źródła energii, dlatego też prawdopodobnie będzie zakładana fotowoltaika  na budynku starostwa. </w:t>
      </w:r>
    </w:p>
    <w:p w14:paraId="55A68236" w14:textId="0C806BB9" w:rsidR="008F01C0" w:rsidRDefault="00D90903" w:rsidP="004950E4">
      <w:pPr>
        <w:spacing w:before="120" w:line="276" w:lineRule="auto"/>
        <w:jc w:val="both"/>
      </w:pPr>
      <w:r w:rsidRPr="001E030A">
        <w:rPr>
          <w:u w:val="single"/>
        </w:rPr>
        <w:lastRenderedPageBreak/>
        <w:t>Radny Krzysztof Biskup</w:t>
      </w:r>
      <w:r>
        <w:t xml:space="preserve"> – zaproponował, aby w pierwszej kolejności fotowoltaika zakładana była na szkołach. </w:t>
      </w:r>
    </w:p>
    <w:p w14:paraId="03A5FF75" w14:textId="09951631" w:rsidR="00BC4C07" w:rsidRDefault="00F50F06" w:rsidP="004950E4">
      <w:pPr>
        <w:spacing w:before="120" w:line="276" w:lineRule="auto"/>
        <w:jc w:val="both"/>
      </w:pPr>
      <w:r w:rsidRPr="00F50F06">
        <w:rPr>
          <w:u w:val="single"/>
        </w:rPr>
        <w:t>Przewodnicząca Wacława Bąk</w:t>
      </w:r>
      <w:r>
        <w:t xml:space="preserve"> - z</w:t>
      </w:r>
      <w:r w:rsidR="00BC4C07">
        <w:t>wróciła uwagę, że jeszcze niedawno powiat do oświaty nie dokładał.</w:t>
      </w:r>
    </w:p>
    <w:p w14:paraId="24A57377" w14:textId="0CC7B7EB" w:rsidR="00BC4C07" w:rsidRPr="001E030A" w:rsidRDefault="00BC4C07" w:rsidP="004950E4">
      <w:pPr>
        <w:spacing w:before="120" w:line="276" w:lineRule="auto"/>
        <w:jc w:val="both"/>
      </w:pPr>
      <w:r w:rsidRPr="00F50F06">
        <w:rPr>
          <w:u w:val="single"/>
        </w:rPr>
        <w:t>Skarbnik Powiatu – Beata Zysiak</w:t>
      </w:r>
      <w:r>
        <w:t xml:space="preserve"> </w:t>
      </w:r>
      <w:r w:rsidR="00F50F06">
        <w:t>–</w:t>
      </w:r>
      <w:r>
        <w:t xml:space="preserve"> </w:t>
      </w:r>
      <w:r w:rsidR="00F50F06">
        <w:t xml:space="preserve">kiedyś w jednej jednostce było 12 zadań które się realizowało, a dzisiaj jest 37, więc to też pochłania coraz większe środki. </w:t>
      </w:r>
    </w:p>
    <w:p w14:paraId="784E6BE7" w14:textId="77777777" w:rsidR="004950E4" w:rsidRDefault="004950E4" w:rsidP="004950E4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4950E4">
        <w:rPr>
          <w:rFonts w:eastAsia="Times New Roman"/>
          <w:bCs/>
        </w:rPr>
        <w:t>Wolnych wniosków nie zgłoszono.</w:t>
      </w:r>
    </w:p>
    <w:p w14:paraId="26439CB5" w14:textId="673DA19F" w:rsidR="004950E4" w:rsidRDefault="00E0717F" w:rsidP="004950E4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8E411C">
        <w:rPr>
          <w:rFonts w:eastAsia="Times New Roman"/>
          <w:b/>
        </w:rPr>
        <w:t>Ad.</w:t>
      </w:r>
      <w:r w:rsidR="0010439E">
        <w:rPr>
          <w:rFonts w:eastAsia="Times New Roman"/>
          <w:b/>
        </w:rPr>
        <w:t xml:space="preserve"> 10</w:t>
      </w:r>
      <w:r w:rsidRPr="008E411C">
        <w:rPr>
          <w:rFonts w:eastAsia="Times New Roman"/>
          <w:b/>
        </w:rPr>
        <w:t>. Zamknięcie posiedzenia komisji.</w:t>
      </w:r>
    </w:p>
    <w:p w14:paraId="201DEEA9" w14:textId="3DDB6F24" w:rsidR="00E0717F" w:rsidRPr="00E0717F" w:rsidRDefault="00E0717F" w:rsidP="004950E4">
      <w:pPr>
        <w:spacing w:before="120" w:line="276" w:lineRule="auto"/>
        <w:jc w:val="both"/>
        <w:rPr>
          <w:rFonts w:eastAsia="Times New Roman"/>
          <w:bCs/>
          <w:color w:val="000000"/>
        </w:rPr>
      </w:pPr>
      <w:r w:rsidRPr="00E0717F">
        <w:rPr>
          <w:rFonts w:eastAsia="Times New Roman"/>
        </w:rPr>
        <w:t xml:space="preserve">W związku z wyczerpaniem porządku obrad Przewodniczący Komisji Budżetu i Planowania Gospodarczego Piotr Kagankiewicz zamknął posiedzenie komisji. </w:t>
      </w:r>
    </w:p>
    <w:p w14:paraId="37597ED2" w14:textId="77777777" w:rsidR="00E0717F" w:rsidRPr="00E0717F" w:rsidRDefault="00E0717F" w:rsidP="00E0717F">
      <w:pPr>
        <w:spacing w:before="200" w:line="276" w:lineRule="auto"/>
        <w:contextualSpacing/>
        <w:jc w:val="both"/>
        <w:rPr>
          <w:rFonts w:eastAsia="Times New Roman"/>
        </w:rPr>
      </w:pPr>
      <w:r w:rsidRPr="00E071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388EA" wp14:editId="60483E51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7389" w14:textId="77777777" w:rsidR="002E0832" w:rsidRPr="004950E4" w:rsidRDefault="002E0832" w:rsidP="002E0832">
                            <w:pPr>
                              <w:jc w:val="center"/>
                            </w:pPr>
                            <w:r w:rsidRPr="004950E4">
                              <w:t>Przewodniczący Komisji Budżetu i Planowania Gospodarczego</w:t>
                            </w:r>
                          </w:p>
                          <w:p w14:paraId="0262FC8E" w14:textId="77777777" w:rsidR="002E0832" w:rsidRPr="004950E4" w:rsidRDefault="002E0832" w:rsidP="002E0832">
                            <w:pPr>
                              <w:jc w:val="center"/>
                            </w:pPr>
                          </w:p>
                          <w:p w14:paraId="2A7F8664" w14:textId="77777777" w:rsidR="002E0832" w:rsidRPr="004950E4" w:rsidRDefault="002E0832" w:rsidP="002E0832">
                            <w:pPr>
                              <w:jc w:val="center"/>
                            </w:pPr>
                            <w:r w:rsidRPr="004950E4">
                              <w:t>Piotr Kagankiewicz</w:t>
                            </w:r>
                          </w:p>
                          <w:p w14:paraId="67869C20" w14:textId="67CA43C0" w:rsidR="00E0717F" w:rsidRPr="00AC744B" w:rsidRDefault="00E0717F" w:rsidP="00E07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88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01BE7389" w14:textId="77777777" w:rsidR="002E0832" w:rsidRPr="004950E4" w:rsidRDefault="002E0832" w:rsidP="002E0832">
                      <w:pPr>
                        <w:jc w:val="center"/>
                      </w:pPr>
                      <w:r w:rsidRPr="004950E4">
                        <w:t>Przewodniczący Komisji Budżetu i Planowania Gospodarczego</w:t>
                      </w:r>
                    </w:p>
                    <w:p w14:paraId="0262FC8E" w14:textId="77777777" w:rsidR="002E0832" w:rsidRPr="004950E4" w:rsidRDefault="002E0832" w:rsidP="002E0832">
                      <w:pPr>
                        <w:jc w:val="center"/>
                      </w:pPr>
                    </w:p>
                    <w:p w14:paraId="2A7F8664" w14:textId="77777777" w:rsidR="002E0832" w:rsidRPr="004950E4" w:rsidRDefault="002E0832" w:rsidP="002E0832">
                      <w:pPr>
                        <w:jc w:val="center"/>
                      </w:pPr>
                      <w:r w:rsidRPr="004950E4">
                        <w:t>Piotr Kagankiewicz</w:t>
                      </w:r>
                    </w:p>
                    <w:p w14:paraId="67869C20" w14:textId="67CA43C0" w:rsidR="00E0717F" w:rsidRPr="00AC744B" w:rsidRDefault="00E0717F" w:rsidP="00E0717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30551" w14:textId="77777777" w:rsidR="00E0717F" w:rsidRPr="00E0717F" w:rsidRDefault="00E0717F" w:rsidP="00E0717F">
      <w:pPr>
        <w:jc w:val="both"/>
      </w:pPr>
    </w:p>
    <w:p w14:paraId="14CFFC20" w14:textId="77777777" w:rsidR="00E0717F" w:rsidRPr="00E0717F" w:rsidRDefault="00E0717F" w:rsidP="00E0717F">
      <w:pPr>
        <w:jc w:val="both"/>
      </w:pPr>
      <w:r w:rsidRPr="00E0717F">
        <w:t>Protokołowała</w:t>
      </w:r>
    </w:p>
    <w:p w14:paraId="0A08094E" w14:textId="77777777" w:rsidR="00E0717F" w:rsidRPr="00E0717F" w:rsidRDefault="00E0717F" w:rsidP="00E0717F">
      <w:pPr>
        <w:jc w:val="both"/>
      </w:pPr>
    </w:p>
    <w:p w14:paraId="7159B938" w14:textId="77777777" w:rsidR="00E0717F" w:rsidRPr="00E0717F" w:rsidRDefault="00E0717F" w:rsidP="00E0717F">
      <w:r w:rsidRPr="00E0717F">
        <w:t>Ewelina Piechna</w:t>
      </w:r>
    </w:p>
    <w:p w14:paraId="041FA2C9" w14:textId="77777777" w:rsidR="00E0717F" w:rsidRPr="00DC1204" w:rsidRDefault="00E0717F" w:rsidP="00E0717F"/>
    <w:p w14:paraId="4CB4A7B3" w14:textId="77777777" w:rsidR="00E0717F" w:rsidRPr="00EB2E47" w:rsidRDefault="00E0717F" w:rsidP="00E0717F">
      <w:pPr>
        <w:rPr>
          <w:rFonts w:eastAsia="Times New Roman"/>
          <w:b/>
        </w:rPr>
      </w:pPr>
    </w:p>
    <w:p w14:paraId="49925E16" w14:textId="77777777" w:rsidR="00E0717F" w:rsidRDefault="00E0717F" w:rsidP="00E0717F">
      <w:pPr>
        <w:rPr>
          <w:rFonts w:eastAsia="Times New Roman"/>
          <w:bCs/>
          <w:color w:val="000000"/>
        </w:rPr>
      </w:pPr>
    </w:p>
    <w:p w14:paraId="0F304697" w14:textId="77777777" w:rsidR="00E0717F" w:rsidRPr="002E2A63" w:rsidRDefault="00E0717F" w:rsidP="00E0717F">
      <w:pPr>
        <w:rPr>
          <w:rFonts w:eastAsia="Times New Roman"/>
          <w:b/>
        </w:rPr>
      </w:pPr>
    </w:p>
    <w:p w14:paraId="4A10C51A" w14:textId="77777777" w:rsidR="00E0717F" w:rsidRDefault="00E0717F" w:rsidP="00E0717F">
      <w:pPr>
        <w:rPr>
          <w:rFonts w:eastAsia="Times New Roman"/>
          <w:bCs/>
          <w:color w:val="000000"/>
        </w:rPr>
      </w:pPr>
    </w:p>
    <w:p w14:paraId="482CD0AA" w14:textId="77777777" w:rsidR="00E0717F" w:rsidRDefault="00E0717F"/>
    <w:sectPr w:rsidR="00E0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7F"/>
    <w:rsid w:val="00023EA5"/>
    <w:rsid w:val="00054251"/>
    <w:rsid w:val="000F26B4"/>
    <w:rsid w:val="00100DB9"/>
    <w:rsid w:val="0010439E"/>
    <w:rsid w:val="001300AA"/>
    <w:rsid w:val="0017117D"/>
    <w:rsid w:val="001B4873"/>
    <w:rsid w:val="001D2FDA"/>
    <w:rsid w:val="001D4BC4"/>
    <w:rsid w:val="001E030A"/>
    <w:rsid w:val="002556E9"/>
    <w:rsid w:val="00273A2B"/>
    <w:rsid w:val="00295B85"/>
    <w:rsid w:val="002E0832"/>
    <w:rsid w:val="002E7C35"/>
    <w:rsid w:val="002F3C52"/>
    <w:rsid w:val="00397383"/>
    <w:rsid w:val="003B05EB"/>
    <w:rsid w:val="003B5A88"/>
    <w:rsid w:val="003D65AD"/>
    <w:rsid w:val="00404060"/>
    <w:rsid w:val="00404AD5"/>
    <w:rsid w:val="004167FD"/>
    <w:rsid w:val="00421AFF"/>
    <w:rsid w:val="004672CE"/>
    <w:rsid w:val="004950E4"/>
    <w:rsid w:val="004971C1"/>
    <w:rsid w:val="004D6911"/>
    <w:rsid w:val="0050267C"/>
    <w:rsid w:val="00556DB0"/>
    <w:rsid w:val="005D52B6"/>
    <w:rsid w:val="005E45EB"/>
    <w:rsid w:val="005E5363"/>
    <w:rsid w:val="005E744C"/>
    <w:rsid w:val="005F0314"/>
    <w:rsid w:val="006F0EE3"/>
    <w:rsid w:val="00716041"/>
    <w:rsid w:val="00725208"/>
    <w:rsid w:val="007420E2"/>
    <w:rsid w:val="007663D0"/>
    <w:rsid w:val="00783E68"/>
    <w:rsid w:val="00845170"/>
    <w:rsid w:val="008A6E86"/>
    <w:rsid w:val="008E0F56"/>
    <w:rsid w:val="008F01C0"/>
    <w:rsid w:val="009C7438"/>
    <w:rsid w:val="009D6E89"/>
    <w:rsid w:val="00A303A9"/>
    <w:rsid w:val="00A47573"/>
    <w:rsid w:val="00A85A3A"/>
    <w:rsid w:val="00A94707"/>
    <w:rsid w:val="00AD2F4F"/>
    <w:rsid w:val="00B47A98"/>
    <w:rsid w:val="00B773E5"/>
    <w:rsid w:val="00BC4C07"/>
    <w:rsid w:val="00C33B28"/>
    <w:rsid w:val="00C33B4D"/>
    <w:rsid w:val="00CB2B17"/>
    <w:rsid w:val="00D0513D"/>
    <w:rsid w:val="00D43649"/>
    <w:rsid w:val="00D90903"/>
    <w:rsid w:val="00DD00FA"/>
    <w:rsid w:val="00E0717F"/>
    <w:rsid w:val="00E17453"/>
    <w:rsid w:val="00E31623"/>
    <w:rsid w:val="00F01F7B"/>
    <w:rsid w:val="00F50F06"/>
    <w:rsid w:val="00F5165F"/>
    <w:rsid w:val="00F55C3C"/>
    <w:rsid w:val="00FA5598"/>
    <w:rsid w:val="00FD3F71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F4F"/>
  <w15:chartTrackingRefBased/>
  <w15:docId w15:val="{D335D854-2447-42A4-8D66-BE562E2A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13</cp:revision>
  <dcterms:created xsi:type="dcterms:W3CDTF">2022-10-04T07:07:00Z</dcterms:created>
  <dcterms:modified xsi:type="dcterms:W3CDTF">2022-10-12T12:21:00Z</dcterms:modified>
</cp:coreProperties>
</file>