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4" w:rsidRDefault="003B6DE4">
      <w:pPr>
        <w:pStyle w:val="NormalnyWeb"/>
        <w:jc w:val="center"/>
        <w:rPr>
          <w:b/>
          <w:sz w:val="36"/>
          <w:szCs w:val="36"/>
        </w:rPr>
      </w:pPr>
      <w:r>
        <w:rPr>
          <w:b/>
          <w:bCs/>
          <w:sz w:val="36"/>
          <w:szCs w:val="36"/>
        </w:rPr>
        <w:t xml:space="preserve">Protokół nr </w:t>
      </w:r>
      <w:r>
        <w:rPr>
          <w:b/>
          <w:sz w:val="36"/>
          <w:szCs w:val="36"/>
        </w:rPr>
        <w:t>3</w:t>
      </w:r>
      <w:r w:rsidR="00C034CE">
        <w:rPr>
          <w:b/>
          <w:sz w:val="36"/>
          <w:szCs w:val="36"/>
        </w:rPr>
        <w:t>7</w:t>
      </w:r>
      <w:r>
        <w:rPr>
          <w:b/>
          <w:sz w:val="36"/>
          <w:szCs w:val="36"/>
        </w:rPr>
        <w:t>/2021</w:t>
      </w:r>
    </w:p>
    <w:p w:rsidR="00E207D4" w:rsidRDefault="003B6DE4">
      <w:pPr>
        <w:pStyle w:val="NormalnyWeb"/>
        <w:jc w:val="center"/>
      </w:pPr>
      <w:r>
        <w:t xml:space="preserve"> Posiedzenie w dniu </w:t>
      </w:r>
      <w:r w:rsidR="00C034CE">
        <w:t>25</w:t>
      </w:r>
      <w:r>
        <w:t xml:space="preserve"> </w:t>
      </w:r>
      <w:r w:rsidR="00C034CE">
        <w:t>października</w:t>
      </w:r>
      <w:r>
        <w:t xml:space="preserve"> 2021 </w:t>
      </w:r>
      <w:r>
        <w:br/>
        <w:t xml:space="preserve">Obrady rozpoczęto </w:t>
      </w:r>
      <w:r w:rsidR="00C034CE">
        <w:t>25</w:t>
      </w:r>
      <w:r>
        <w:t xml:space="preserve"> </w:t>
      </w:r>
      <w:r w:rsidR="00C034CE">
        <w:t>października</w:t>
      </w:r>
      <w:r>
        <w:t xml:space="preserve"> 2021 o godz. 10:00, a zakończono o godz. 10:</w:t>
      </w:r>
      <w:r w:rsidR="001117BD">
        <w:t>30</w:t>
      </w:r>
      <w:r>
        <w:t xml:space="preserve"> tego samego dnia.</w:t>
      </w:r>
    </w:p>
    <w:p w:rsidR="001117BD" w:rsidRDefault="001117BD" w:rsidP="001117BD">
      <w:pPr>
        <w:pStyle w:val="NormalnyWeb"/>
        <w:numPr>
          <w:ilvl w:val="0"/>
          <w:numId w:val="4"/>
        </w:numPr>
      </w:pPr>
      <w:r>
        <w:t>Otwarcie posiedzenia</w:t>
      </w:r>
    </w:p>
    <w:p w:rsidR="001117BD" w:rsidRDefault="001117BD" w:rsidP="001117BD">
      <w:pPr>
        <w:pStyle w:val="NormalnyWeb"/>
        <w:numPr>
          <w:ilvl w:val="0"/>
          <w:numId w:val="4"/>
        </w:numPr>
      </w:pPr>
      <w:r>
        <w:t>Stwierdzenie prawomocności posiedzenia</w:t>
      </w:r>
    </w:p>
    <w:p w:rsidR="001117BD" w:rsidRDefault="001117BD" w:rsidP="001117BD">
      <w:pPr>
        <w:pStyle w:val="NormalnyWeb"/>
        <w:numPr>
          <w:ilvl w:val="0"/>
          <w:numId w:val="4"/>
        </w:numPr>
      </w:pPr>
      <w:r>
        <w:t>Przyjęcie porządku posiedzenia</w:t>
      </w:r>
    </w:p>
    <w:p w:rsidR="001117BD" w:rsidRDefault="001117BD" w:rsidP="001117BD">
      <w:pPr>
        <w:pStyle w:val="NormalnyWeb"/>
        <w:numPr>
          <w:ilvl w:val="0"/>
          <w:numId w:val="4"/>
        </w:numPr>
      </w:pPr>
      <w:r>
        <w:t>Funkcjonowanie Agencji Restrukturyzacji i Modernizacji Rolnictwa, informacja na temat programów unijnych dla rolników</w:t>
      </w:r>
    </w:p>
    <w:p w:rsidR="001117BD" w:rsidRDefault="001117BD" w:rsidP="001117BD">
      <w:pPr>
        <w:pStyle w:val="NormalnyWeb"/>
        <w:numPr>
          <w:ilvl w:val="0"/>
          <w:numId w:val="4"/>
        </w:numPr>
      </w:pPr>
      <w:r>
        <w:t>Wolne wnioski i sprawy różne</w:t>
      </w:r>
    </w:p>
    <w:p w:rsidR="001117BD" w:rsidRDefault="001117BD" w:rsidP="001117BD">
      <w:pPr>
        <w:pStyle w:val="NormalnyWeb"/>
        <w:numPr>
          <w:ilvl w:val="0"/>
          <w:numId w:val="4"/>
        </w:numPr>
      </w:pPr>
      <w:r>
        <w:t>Zamknięcie posiedzenia komisji</w:t>
      </w:r>
      <w:bookmarkStart w:id="0" w:name="_Hlk67308312"/>
      <w:r>
        <w:br/>
      </w:r>
    </w:p>
    <w:p w:rsidR="00E207D4" w:rsidRPr="001117BD" w:rsidRDefault="003B6DE4" w:rsidP="001117BD">
      <w:pPr>
        <w:pStyle w:val="NormalnyWeb"/>
      </w:pPr>
      <w:r w:rsidRPr="001117BD">
        <w:rPr>
          <w:b/>
        </w:rPr>
        <w:t>Ad. 2</w:t>
      </w:r>
      <w:r>
        <w:t xml:space="preserve"> </w:t>
      </w:r>
      <w:r w:rsidRPr="001117BD">
        <w:rPr>
          <w:b/>
        </w:rPr>
        <w:t>Stwierdzenie prawomocności posiedzenia</w:t>
      </w:r>
    </w:p>
    <w:p w:rsidR="00E207D4" w:rsidRDefault="003B6DE4">
      <w:pPr>
        <w:pStyle w:val="NormalnyWeb"/>
      </w:pPr>
      <w:r>
        <w:t>Na podstawie listy obecności Przewodnicząca Komisji Rolnictwa i Ochrony Środowiska stwierdziła prawomocność posiedzenia.</w:t>
      </w:r>
    </w:p>
    <w:p w:rsidR="00E207D4" w:rsidRDefault="003B6DE4">
      <w:pPr>
        <w:pStyle w:val="NormalnyWeb"/>
        <w:rPr>
          <w:b/>
        </w:rPr>
      </w:pPr>
      <w:r>
        <w:rPr>
          <w:b/>
        </w:rPr>
        <w:t>Ad. 3 Przyjęcie porządku posiedzenia</w:t>
      </w:r>
    </w:p>
    <w:p w:rsidR="00E207D4" w:rsidRDefault="003B6DE4">
      <w:pPr>
        <w:pStyle w:val="NormalnyWeb"/>
      </w:pPr>
      <w:r>
        <w:t>Porządki posiedzenia komisji zostały przyjęte jednogłośnie. Uwag nie zgłoszono.</w:t>
      </w:r>
    </w:p>
    <w:bookmarkEnd w:id="0"/>
    <w:p w:rsidR="001117BD" w:rsidRDefault="001117BD">
      <w:pPr>
        <w:spacing w:before="120" w:line="276" w:lineRule="auto"/>
        <w:jc w:val="both"/>
        <w:rPr>
          <w:b/>
        </w:rPr>
      </w:pPr>
      <w:r w:rsidRPr="001117BD">
        <w:rPr>
          <w:b/>
        </w:rPr>
        <w:t>Ad. 4. Funkcjonowanie Agencji Restrukturyzacji i Modernizacji Rolnictwa, informacja na temat programów unijnych dla rolników</w:t>
      </w:r>
      <w:r w:rsidR="00A64A19">
        <w:rPr>
          <w:b/>
        </w:rPr>
        <w:t>;</w:t>
      </w:r>
    </w:p>
    <w:p w:rsidR="003F15CA" w:rsidRDefault="00230C28">
      <w:pPr>
        <w:spacing w:before="120" w:line="276" w:lineRule="auto"/>
        <w:jc w:val="both"/>
      </w:pPr>
      <w:r>
        <w:rPr>
          <w:b/>
        </w:rPr>
        <w:t xml:space="preserve">Anna </w:t>
      </w:r>
      <w:r w:rsidR="0085563B">
        <w:rPr>
          <w:b/>
        </w:rPr>
        <w:t>Dziubałtowska</w:t>
      </w:r>
      <w:bookmarkStart w:id="1" w:name="_GoBack"/>
      <w:bookmarkEnd w:id="1"/>
      <w:r w:rsidR="0085563B">
        <w:rPr>
          <w:b/>
        </w:rPr>
        <w:t xml:space="preserve"> Kierownik Agencji Restrukturyzacji i Modernizacji Rolnictwa </w:t>
      </w:r>
      <w:r>
        <w:rPr>
          <w:b/>
        </w:rPr>
        <w:br/>
      </w:r>
      <w:r w:rsidR="0085563B">
        <w:rPr>
          <w:b/>
        </w:rPr>
        <w:t xml:space="preserve">w Tomaszowie Mazowieckim </w:t>
      </w:r>
      <w:r w:rsidR="00A408D7">
        <w:rPr>
          <w:b/>
        </w:rPr>
        <w:t xml:space="preserve">– </w:t>
      </w:r>
      <w:r w:rsidR="00A408D7">
        <w:t xml:space="preserve">Na kampanię 2021 mieliśmy złożone 5877 </w:t>
      </w:r>
      <w:r w:rsidR="003F3D78">
        <w:t>wniosków, z czego</w:t>
      </w:r>
      <w:r w:rsidR="00A408D7">
        <w:t xml:space="preserve"> o niekorzystnych warunkach mieliśmy 4943 sprawy. Z programów </w:t>
      </w:r>
      <w:r w:rsidR="003F3D78">
        <w:t>środowiskowych, czyli</w:t>
      </w:r>
      <w:r w:rsidR="00A408D7">
        <w:t xml:space="preserve"> klimatycznych mieliśmy 287 wniosków złożonych i to jest najwięcej wniosków w województwie i ekologii mieliśmy 17. Materiał siewny 250 wniosków to też duża liczba na nasz powiat. </w:t>
      </w:r>
      <w:r w:rsidR="003F3D78">
        <w:t>Bioasekuracja, czyli</w:t>
      </w:r>
      <w:r w:rsidR="00A408D7">
        <w:t xml:space="preserve"> ASF mamy złożone 27 wniosków, z czego 12 jest już wydane z decyzją pozytywną. Większość spraw płatności o</w:t>
      </w:r>
      <w:r w:rsidR="00F90087">
        <w:t xml:space="preserve">bszarowej zostało już obsłużone, zostają tutaj nieliczne, czyli na przykład z kontroli na miejscu czy przekazania gospodarstwa, śmierci itd. Dla nas takim terminem końcowym na obsługę w każdej kampanii jest wrzesień, początek października. Ponieważ na początku października ustalane są kwoty, stawki płatności i szykowane są zaliczki i tutaj mogę powiedzieć, że od 18 października już idą pierwsze płatności na konta rolników. W naszym biurze obsługujemy dwa programy cieszące się dość dużym zainteresowaniem wśród rolników tj. program 63 restrukturyzacja małych gospodarstw, mieliśmy złożone na ostatni nabór 148 </w:t>
      </w:r>
      <w:r w:rsidR="003F3D78">
        <w:t>wniosków i</w:t>
      </w:r>
      <w:r w:rsidR="003F15CA">
        <w:t xml:space="preserve"> 61 młody rolnik, gdzie mieliśmy 24 wnioski. Na chwilę obecną są w trakcie obsługi do momentu tak zwanej weryfikacji wstępnej, czyli dla nas takich braków formalnych przed wydaniem decyzji. Rolnicy tu składają jeszcze zmiany, jest dużo tych programów i cały czas coś zmieniają. Mają państwo jakieś pytania, czy coś aktualnego?</w:t>
      </w:r>
    </w:p>
    <w:p w:rsidR="00A64A19" w:rsidRDefault="003F15CA">
      <w:pPr>
        <w:spacing w:before="120" w:line="276" w:lineRule="auto"/>
        <w:jc w:val="both"/>
      </w:pPr>
      <w:r w:rsidRPr="003F15CA">
        <w:rPr>
          <w:b/>
        </w:rPr>
        <w:t xml:space="preserve">Radny Dariusz </w:t>
      </w:r>
      <w:r w:rsidR="003F3D78" w:rsidRPr="003F15CA">
        <w:rPr>
          <w:b/>
        </w:rPr>
        <w:t>Kowalczyk - Po</w:t>
      </w:r>
      <w:r w:rsidRPr="003F15CA">
        <w:t xml:space="preserve"> jakim kursie Euro były przeliczane dopłaty?</w:t>
      </w:r>
      <w:r w:rsidR="00F90087" w:rsidRPr="003F15CA">
        <w:t xml:space="preserve">    </w:t>
      </w:r>
      <w:r w:rsidR="00A408D7" w:rsidRPr="003F15CA">
        <w:t xml:space="preserve">  </w:t>
      </w:r>
    </w:p>
    <w:p w:rsidR="000B7309" w:rsidRDefault="003F15CA">
      <w:pPr>
        <w:spacing w:before="120" w:line="276" w:lineRule="auto"/>
        <w:jc w:val="both"/>
      </w:pPr>
      <w:r>
        <w:rPr>
          <w:b/>
        </w:rPr>
        <w:lastRenderedPageBreak/>
        <w:t xml:space="preserve">Anna Dziubałtowska – </w:t>
      </w:r>
      <w:r>
        <w:t xml:space="preserve">nie wnikamy jak przeliczane są stawki, ponieważ dostajemy je </w:t>
      </w:r>
      <w:r w:rsidR="000B7309">
        <w:br/>
      </w:r>
      <w:r>
        <w:t>z departamentu finansowego i nigdy tym nie interesowaliśmy się</w:t>
      </w:r>
      <w:r w:rsidR="000B7309">
        <w:t xml:space="preserve">, to nie należy do naszych obowiązków. Stawki ustalane są przez </w:t>
      </w:r>
      <w:r w:rsidR="003F3D78">
        <w:t>departament, więc</w:t>
      </w:r>
      <w:r w:rsidR="000B7309">
        <w:t xml:space="preserve"> no ciężko nam w tej chwili powiedzieć. Do nas należy pilnowanie kursu </w:t>
      </w:r>
      <w:r w:rsidR="003F3D78">
        <w:t>euro, jeżeli</w:t>
      </w:r>
      <w:r w:rsidR="000B7309">
        <w:t xml:space="preserve"> chodzi o wypłatę bioasekuracji, czy na przykład klęski. W tych programach pilnujemy </w:t>
      </w:r>
      <w:r w:rsidR="003F3D78">
        <w:t>stawek, bo</w:t>
      </w:r>
      <w:r w:rsidR="000B7309">
        <w:t xml:space="preserve"> to jest dla nas bardzo ważne. Jaka jest stawka w danym dniu taką ustalamy płatność, a tu w płatnościach obszarowych to nie do nas już. Dostajemy komunikat i takie są ustalane stawki.     </w:t>
      </w:r>
    </w:p>
    <w:p w:rsidR="003F15CA" w:rsidRPr="003F15CA" w:rsidRDefault="000B7309">
      <w:pPr>
        <w:spacing w:before="120" w:line="276" w:lineRule="auto"/>
        <w:jc w:val="both"/>
      </w:pPr>
      <w:r>
        <w:t xml:space="preserve">  </w:t>
      </w:r>
      <w:r w:rsidR="003F15CA">
        <w:t xml:space="preserve"> </w:t>
      </w:r>
      <w:r w:rsidR="003F15CA">
        <w:tab/>
      </w:r>
      <w:r w:rsidR="003F15CA">
        <w:tab/>
        <w:t xml:space="preserve">   </w:t>
      </w:r>
    </w:p>
    <w:p w:rsidR="005F5B24" w:rsidRDefault="0085563B">
      <w:pPr>
        <w:spacing w:before="120" w:line="276" w:lineRule="auto"/>
        <w:jc w:val="both"/>
      </w:pPr>
      <w:r>
        <w:rPr>
          <w:b/>
        </w:rPr>
        <w:t xml:space="preserve">Kamil Golec Naczelnik wydz. Płatności </w:t>
      </w:r>
      <w:r w:rsidR="003F3D78">
        <w:rPr>
          <w:b/>
        </w:rPr>
        <w:t>Bezpośrednich - Agencja</w:t>
      </w:r>
      <w:r w:rsidR="003F3D78" w:rsidRPr="00193640">
        <w:t>, co</w:t>
      </w:r>
      <w:r w:rsidR="00193640">
        <w:t xml:space="preserve"> roku uruchamia programy, nie ma tak, że jest jakiś okres bez naborów. Aktualnie w tym momencie jest uruchomione 5 programów. Jest to wsparcie inwestycji, przetwarzanie produktów rolnych, obrót nimi lub ich rozwój. Wsparcie inwestycji w środki zapobiegawcze, jest ograniczenie skutków prawdopodobnych klęsk </w:t>
      </w:r>
      <w:r w:rsidR="00DF4026">
        <w:t xml:space="preserve">żywiołowych tu jest nabór od 28 września do 26 listopada. Pod działanie 5.2 </w:t>
      </w:r>
      <w:r w:rsidR="00A20526">
        <w:t xml:space="preserve">Inwestycje odtwarzające potencjał produkcji rolnej, nabór jest od 11 marca do końca roku. Pod działanie 8.5 Wsparcie inwestycji zwiększających odporność ekosystemów leśnych, tutaj nabór też do końca roku. Tworzenie grup producentów produktów rolnych i organizacji producentów, tu nabór od 20 października do 30 listopada. W ramach tych działań z progów większość działań jest obsługiwanych przez oddział regionalny. Z </w:t>
      </w:r>
      <w:r w:rsidR="003F3D78">
        <w:t>tych, co</w:t>
      </w:r>
      <w:r w:rsidR="00A20526">
        <w:t xml:space="preserve"> wymieniłem biuro zajmuje się </w:t>
      </w:r>
      <w:r w:rsidR="003D1839">
        <w:t xml:space="preserve">właściwie tylko działaniem 8.5 dotyczących ekosystemów leśnych. Niemniej </w:t>
      </w:r>
      <w:r w:rsidR="003F3D78">
        <w:t>jednak, jeżeli</w:t>
      </w:r>
      <w:r w:rsidR="003D1839">
        <w:t xml:space="preserve"> ktoś do nas dostarczy wniosek to my przekazujemy do oddziału regionalnego. Jeżeli chodzi o ASF jest nabór na wyrównywanie dochodów, nabór jest do końca listopada, z uwagi na to, że to dotyczy obszarów, gdzie są strefy. U nas na razie na terenie powiatu nie ma strefy, natomiast są w przygranicznych terenach, jeżeli ktoś by miał tam siedzibę to jak najbardziej można u nas złożyć. Wyliczane są na podstawie sprzedaży za ostatni kwartał. Na razie żadnych wniosków nie ma, były tylko dwa zapytania.</w:t>
      </w:r>
      <w:r w:rsidR="005F5B24">
        <w:t xml:space="preserve"> W tym momencie biuro najbardziej zaangażowane jest w obsługę wniosków premiowych, jest to restrukturyzacja małych gospodarstw oraz płatności dla młodych rolników. </w:t>
      </w:r>
    </w:p>
    <w:p w:rsidR="00D910D2" w:rsidRDefault="005F5B24">
      <w:pPr>
        <w:spacing w:before="120" w:line="276" w:lineRule="auto"/>
        <w:jc w:val="both"/>
      </w:pPr>
      <w:r>
        <w:rPr>
          <w:b/>
        </w:rPr>
        <w:t xml:space="preserve">Anna Dziubałtowska – </w:t>
      </w:r>
      <w:r w:rsidR="00CC0893">
        <w:t xml:space="preserve">Staramy się jak najszybciej kontaktować z rolnikami, czy z doradcą, który wypełnia ten wniosek, żeby ograniczyć do minimum ten </w:t>
      </w:r>
      <w:r w:rsidR="003F3D78">
        <w:t>czas, jaki</w:t>
      </w:r>
      <w:r w:rsidR="00D910D2">
        <w:t xml:space="preserve"> jest potrzebny proceduralnie na wezwanie. Z naszej strony ta współpraca z pracownikami ODR-u czy </w:t>
      </w:r>
      <w:r w:rsidR="003F3D78">
        <w:t>nawet, jeżeli</w:t>
      </w:r>
      <w:r w:rsidR="00D910D2">
        <w:t xml:space="preserve"> dzwonimy do rolników to udaje nam się to sprawnie obsłużyć. </w:t>
      </w:r>
    </w:p>
    <w:p w:rsidR="00D910D2" w:rsidRDefault="00D910D2">
      <w:pPr>
        <w:spacing w:before="120" w:line="276" w:lineRule="auto"/>
        <w:jc w:val="both"/>
      </w:pPr>
      <w:r>
        <w:rPr>
          <w:b/>
        </w:rPr>
        <w:t xml:space="preserve">Przewodnicząca Teodora Sowik – </w:t>
      </w:r>
      <w:r>
        <w:t xml:space="preserve">a czy dużo tych młodych rolników macie? </w:t>
      </w:r>
    </w:p>
    <w:p w:rsidR="0085563B" w:rsidRPr="00CC0893" w:rsidRDefault="00D910D2">
      <w:pPr>
        <w:spacing w:before="120" w:line="276" w:lineRule="auto"/>
        <w:jc w:val="both"/>
      </w:pPr>
      <w:r>
        <w:rPr>
          <w:b/>
        </w:rPr>
        <w:t xml:space="preserve">Anna Dziubałtowska – </w:t>
      </w:r>
      <w:r>
        <w:t>w tym roku mamy 24</w:t>
      </w:r>
      <w:r w:rsidR="00B32295">
        <w:t xml:space="preserve">, standardowo jest to taka liczba w granicach 30-stu wniosków. </w:t>
      </w:r>
      <w:r>
        <w:t xml:space="preserve">  </w:t>
      </w:r>
      <w:r w:rsidR="00CC0893">
        <w:t xml:space="preserve"> </w:t>
      </w:r>
    </w:p>
    <w:p w:rsidR="00B32295" w:rsidRDefault="00B32295" w:rsidP="00A64A19">
      <w:pPr>
        <w:spacing w:before="120" w:line="276" w:lineRule="auto"/>
        <w:jc w:val="both"/>
      </w:pPr>
      <w:r>
        <w:rPr>
          <w:b/>
        </w:rPr>
        <w:t>Przewodnicząca Teodora Sowik –</w:t>
      </w:r>
      <w:r>
        <w:rPr>
          <w:b/>
        </w:rPr>
        <w:t xml:space="preserve"> </w:t>
      </w:r>
      <w:r>
        <w:t>jak radzą sobie z rozliczeniem, czy macie jakieś poprawki?</w:t>
      </w:r>
    </w:p>
    <w:p w:rsidR="0063310C" w:rsidRDefault="00B32295" w:rsidP="00A64A19">
      <w:pPr>
        <w:spacing w:before="120" w:line="276" w:lineRule="auto"/>
        <w:jc w:val="both"/>
      </w:pPr>
      <w:r>
        <w:rPr>
          <w:b/>
        </w:rPr>
        <w:t xml:space="preserve">Anna Dziubałtowska – </w:t>
      </w:r>
      <w:r>
        <w:t xml:space="preserve">tu jest dużo pracy, dużo jest zmian. Ronicy w trakcie zmieniają i nie mówimy o jednej, dwóch zmianach, bo czasami jest tego naprawdę dużo, </w:t>
      </w:r>
    </w:p>
    <w:p w:rsidR="0063310C" w:rsidRDefault="0063310C" w:rsidP="00A64A19">
      <w:pPr>
        <w:spacing w:before="120" w:line="276" w:lineRule="auto"/>
        <w:jc w:val="both"/>
      </w:pPr>
      <w:r>
        <w:rPr>
          <w:b/>
        </w:rPr>
        <w:t xml:space="preserve">Kamil Golec </w:t>
      </w:r>
      <w:r>
        <w:rPr>
          <w:b/>
        </w:rPr>
        <w:t xml:space="preserve">- </w:t>
      </w:r>
      <w:r w:rsidR="00B32295">
        <w:t>po 7 w jednym programie</w:t>
      </w:r>
      <w:r>
        <w:t xml:space="preserve">, oczywiście tu mówimy o młodym rolniku z tego prow 14.20, bo jest też młody rolnik w obszarze płatności obszarowych, tam mamy złożonych 797 wniosków.   </w:t>
      </w:r>
      <w:r w:rsidR="00B32295">
        <w:t xml:space="preserve"> </w:t>
      </w:r>
    </w:p>
    <w:p w:rsidR="00B47DEB" w:rsidRDefault="0063310C" w:rsidP="00A64A19">
      <w:pPr>
        <w:spacing w:before="120" w:line="276" w:lineRule="auto"/>
        <w:jc w:val="both"/>
      </w:pPr>
      <w:r>
        <w:rPr>
          <w:b/>
        </w:rPr>
        <w:lastRenderedPageBreak/>
        <w:t xml:space="preserve">Anna Dziubałtowska – </w:t>
      </w:r>
      <w:r w:rsidR="003F3D78">
        <w:t>Wynikiem, czego</w:t>
      </w:r>
      <w:r>
        <w:t xml:space="preserve"> to jest. Czasami rolnicy wypełniają wniosek doradcy i w trakcie powstają zmiany, czy to chodzi o powierzchnię, czy całą inwestycję, czy zmieniają się zwierzęta, czy wycofują się. Jest tego naprawdę bardzo dużo. Nie ukrywam, że tutaj z naszej strony to jest duże </w:t>
      </w:r>
      <w:r w:rsidR="003F3D78">
        <w:t>utrudnienie, ponieważ</w:t>
      </w:r>
      <w:r>
        <w:t xml:space="preserve"> każda zmiana i wnoszone nowe pisma odnośnie tych programów to jest duże utrudnienie, bo to opóźnia obsługę</w:t>
      </w:r>
      <w:r w:rsidR="00B47DEB">
        <w:t>. Czasami naprawdę dużo się zmienia.</w:t>
      </w:r>
    </w:p>
    <w:p w:rsidR="00B47DEB" w:rsidRDefault="00B47DEB" w:rsidP="00A64A19">
      <w:pPr>
        <w:spacing w:before="120" w:line="276" w:lineRule="auto"/>
        <w:jc w:val="both"/>
      </w:pPr>
      <w:r>
        <w:rPr>
          <w:b/>
        </w:rPr>
        <w:t xml:space="preserve">Przewodnicząca Teodora Sowik – </w:t>
      </w:r>
      <w:r>
        <w:t xml:space="preserve">jak sobie radzą teraz rolnicy, bo do tej pory to jeszcze była taka akcja papierowa, a teraz jak wszystko jest elektronicznie, czy też sobie radzą, czy to jest z pomocą? Czy więcej z tego powodu pracy, bo na pewno komuś trzeba pomóc podpowiedzieć. Są na pewno młode osoby, które sobie </w:t>
      </w:r>
      <w:r w:rsidR="003F3D78">
        <w:t>radzą by</w:t>
      </w:r>
      <w:r>
        <w:t xml:space="preserve"> bezpośrednio złożyć wniosek, ale na pewno macie też takich, którzy mają kłopot. </w:t>
      </w:r>
    </w:p>
    <w:p w:rsidR="00D01E9F" w:rsidRDefault="00B47DEB" w:rsidP="00A64A19">
      <w:pPr>
        <w:spacing w:before="120" w:line="276" w:lineRule="auto"/>
        <w:jc w:val="both"/>
      </w:pPr>
      <w:r>
        <w:rPr>
          <w:b/>
        </w:rPr>
        <w:t xml:space="preserve">Anna Dziubałtowska – </w:t>
      </w:r>
      <w:r w:rsidRPr="00B47DEB">
        <w:t>wiadomo, że każde zmiany to jest to coś nowego i jest to problem</w:t>
      </w:r>
      <w:r>
        <w:t xml:space="preserve">. Początki składania wniosków przez e-wniosek były ciężkie dla rolników. Zamieszanie było ogromne, czasami rolnicy składając wniosek </w:t>
      </w:r>
      <w:r w:rsidR="00D01E9F">
        <w:t xml:space="preserve">wciskają czasami i wycofanie i zmianę. U nas w systemie to wszystko widać. Teraz myślę, że rolnicy się już nauczyli, dużo korzysta rolników też z usług doradztwa rolniczego, z resztą czasami w trudnych sprawach kierujemy ze względu na to, że w niektórych sprawach jest to ciężkie sama obsługa w systemie itd. Niby to jest proste tak, ale wiadomo, że w trakcie wychodzą różne rzeczy i rolnicy się gubią w momencie wypełniania wniosku, pomimo, że instrukcja jest czytelna, ale co roku już jest lepiej i dla rolników i dla nas, </w:t>
      </w:r>
      <w:r w:rsidR="003F3D78">
        <w:t>tak, że</w:t>
      </w:r>
      <w:r w:rsidR="00D01E9F">
        <w:t xml:space="preserve"> myślę, że tutaj idzie w pozytywnym kierunku.   </w:t>
      </w:r>
    </w:p>
    <w:p w:rsidR="00AB34C5" w:rsidRDefault="00D01E9F" w:rsidP="00A64A19">
      <w:pPr>
        <w:spacing w:before="120" w:line="276" w:lineRule="auto"/>
        <w:jc w:val="both"/>
      </w:pPr>
      <w:r>
        <w:rPr>
          <w:b/>
        </w:rPr>
        <w:t xml:space="preserve">Kamil Golec </w:t>
      </w:r>
      <w:r>
        <w:rPr>
          <w:b/>
        </w:rPr>
        <w:t>–</w:t>
      </w:r>
      <w:r>
        <w:rPr>
          <w:b/>
        </w:rPr>
        <w:t xml:space="preserve"> </w:t>
      </w:r>
      <w:r>
        <w:t xml:space="preserve">Jeżeli ktoś nie ma komputera nie ma dostępu do Internetu w biurze projektowym są stanowiska udostępnione, można z nich skorzystać, pracownicy pomagają w razie jakiejś tam konieczności w złożeniu tego wniosku. 200 rolników skorzystało z takiej pomocy na terenie biura.         </w:t>
      </w:r>
    </w:p>
    <w:p w:rsidR="00AB34C5" w:rsidRDefault="00AB34C5" w:rsidP="00A64A19">
      <w:pPr>
        <w:spacing w:before="120" w:line="276" w:lineRule="auto"/>
        <w:jc w:val="both"/>
      </w:pPr>
      <w:r>
        <w:rPr>
          <w:b/>
        </w:rPr>
        <w:t xml:space="preserve">Anna Dziubałtowska – </w:t>
      </w:r>
      <w:r w:rsidRPr="00AB34C5">
        <w:t>to nie jest tak, że rolnik zostaje sam i nie ma gdzie</w:t>
      </w:r>
      <w:r>
        <w:t>. Przychodzą do nas.</w:t>
      </w:r>
      <w:r w:rsidRPr="00AB34C5">
        <w:t xml:space="preserve"> </w:t>
      </w:r>
      <w:r w:rsidR="00B47DEB" w:rsidRPr="00AB34C5">
        <w:t xml:space="preserve">  </w:t>
      </w:r>
      <w:r w:rsidR="00B47DEB">
        <w:t xml:space="preserve"> </w:t>
      </w:r>
      <w:r w:rsidR="0063310C">
        <w:t xml:space="preserve">  </w:t>
      </w:r>
    </w:p>
    <w:p w:rsidR="00A64A19" w:rsidRDefault="00AB34C5" w:rsidP="00A64A19">
      <w:pPr>
        <w:spacing w:before="120" w:line="276" w:lineRule="auto"/>
        <w:jc w:val="both"/>
      </w:pPr>
      <w:r>
        <w:rPr>
          <w:b/>
        </w:rPr>
        <w:t xml:space="preserve">Kamil Golec – </w:t>
      </w:r>
      <w:r w:rsidRPr="00AB34C5">
        <w:t>my nie wypełniamy, ale pomagamy.</w:t>
      </w:r>
      <w:r>
        <w:rPr>
          <w:b/>
        </w:rPr>
        <w:t xml:space="preserve"> </w:t>
      </w:r>
      <w:r w:rsidR="0063310C">
        <w:t xml:space="preserve">    </w:t>
      </w:r>
      <w:r w:rsidR="00B32295">
        <w:t xml:space="preserve">  </w:t>
      </w:r>
    </w:p>
    <w:p w:rsidR="00931A13" w:rsidRDefault="00931A13" w:rsidP="00A64A19">
      <w:pPr>
        <w:spacing w:before="120" w:line="276" w:lineRule="auto"/>
        <w:jc w:val="both"/>
      </w:pPr>
      <w:r>
        <w:rPr>
          <w:b/>
        </w:rPr>
        <w:t>Przewodnicząca Teodora Sowik –</w:t>
      </w:r>
      <w:r>
        <w:rPr>
          <w:b/>
        </w:rPr>
        <w:t xml:space="preserve"> </w:t>
      </w:r>
      <w:r>
        <w:t>dużo macie państwo pracowników?</w:t>
      </w:r>
    </w:p>
    <w:p w:rsidR="00931A13" w:rsidRDefault="00931A13" w:rsidP="00A64A19">
      <w:pPr>
        <w:spacing w:before="120" w:line="276" w:lineRule="auto"/>
        <w:jc w:val="both"/>
      </w:pPr>
      <w:r>
        <w:rPr>
          <w:b/>
        </w:rPr>
        <w:t>Anna Dziubałtowska –</w:t>
      </w:r>
      <w:r>
        <w:rPr>
          <w:b/>
        </w:rPr>
        <w:t xml:space="preserve"> </w:t>
      </w:r>
      <w:r>
        <w:t xml:space="preserve">w biurze obecnie 20 licząc z nami. Na biuro spada coraz więcej obowiązków. W 2007 roku agencja zajmowała się wnioskami obszarowymi, nie było płatności do zwierząt, nie było do łąk tak jak jest teraz. Teraz jest tych programów dużo jest to cedowane na biura. Niestety liczba pracowników nam się nie zwiększa, a jeszcze się zmniejszyła. </w:t>
      </w:r>
      <w:r w:rsidR="00D25A07">
        <w:t xml:space="preserve">Dla nas jest zastanawiające i smutne, że liczba </w:t>
      </w:r>
      <w:r w:rsidR="003F3D78">
        <w:t>wniosków, co</w:t>
      </w:r>
      <w:r w:rsidR="00D25A07">
        <w:t xml:space="preserve"> zauważyłam z latami pracy jest mniejsza, mówię tylko o wnioskach płatności obszarowych. Są tendencje spadkowe, ciężko określić przyczyny. Czasami jest to scalanie gospodarstw, przekazywanie </w:t>
      </w:r>
      <w:r w:rsidR="003F3D78">
        <w:t>itd., ale</w:t>
      </w:r>
      <w:r w:rsidR="00D25A07">
        <w:t xml:space="preserve"> to nie tylko w naszym </w:t>
      </w:r>
      <w:r w:rsidR="003F3D78">
        <w:t>powiecie, ale</w:t>
      </w:r>
      <w:r w:rsidR="00D25A07">
        <w:t xml:space="preserve"> w większości powiatów te liczby są zmieniające się i malejące. </w:t>
      </w:r>
      <w:r>
        <w:t xml:space="preserve">    </w:t>
      </w:r>
    </w:p>
    <w:p w:rsidR="0006616B" w:rsidRDefault="00D25A07" w:rsidP="00A64A19">
      <w:pPr>
        <w:spacing w:before="120" w:line="276" w:lineRule="auto"/>
        <w:jc w:val="both"/>
      </w:pPr>
      <w:r>
        <w:rPr>
          <w:b/>
        </w:rPr>
        <w:t>Przewodnicząca Teodora Sowik –</w:t>
      </w:r>
      <w:r>
        <w:rPr>
          <w:b/>
        </w:rPr>
        <w:t xml:space="preserve"> </w:t>
      </w:r>
      <w:r>
        <w:t xml:space="preserve">w jaki sposób rolnicy przekazują ziemię na następców, jak to jest, czy to musi mieć wykształcenie ktoś, czy tylko po rolniczym, czy to musi być rodzina czy komuś </w:t>
      </w:r>
      <w:r w:rsidR="003F3D78">
        <w:t>obcemu? Jak</w:t>
      </w:r>
      <w:r w:rsidR="0006616B">
        <w:t xml:space="preserve"> to wygląda?</w:t>
      </w:r>
    </w:p>
    <w:p w:rsidR="00AD02B5" w:rsidRDefault="0006616B" w:rsidP="00A64A19">
      <w:pPr>
        <w:spacing w:before="120" w:line="276" w:lineRule="auto"/>
        <w:jc w:val="both"/>
      </w:pPr>
      <w:r>
        <w:rPr>
          <w:b/>
        </w:rPr>
        <w:t>Kamil Golec –</w:t>
      </w:r>
      <w:r>
        <w:rPr>
          <w:b/>
        </w:rPr>
        <w:t xml:space="preserve"> </w:t>
      </w:r>
      <w:r>
        <w:t xml:space="preserve">to </w:t>
      </w:r>
      <w:r w:rsidR="003F3D78">
        <w:t>zależy, z jakiego</w:t>
      </w:r>
      <w:r>
        <w:t xml:space="preserve"> programu się korzysta. Jeżeli płatności bezpośrednie to wykształcenie nas w ogóle nie interesuje, płatności są przyznawane osobie, która faktycznie </w:t>
      </w:r>
      <w:r>
        <w:lastRenderedPageBreak/>
        <w:t>użytkuje grunty, czyli jeżeli nastąpiło przekazanie to nowa osoba w nowym roku składa już wnioski na siebie, no chyba, że to przekazanie nastąpiło w skutek śmierci poprzedniego posiadacza no to musi złożyć wniosek o przejęcie tych obecnych płatności, żeby wstąpić w jego miejsce, na podstawie albo aktu poświadczenia dziedziczenia, albo postanowieniu sądu o nabyciu spadku. Jeżeli chodzi o młodego rolnika tego premiowego to tam jest wykształcenie obowiązkowe.</w:t>
      </w:r>
      <w:r w:rsidR="00AD02B5">
        <w:t xml:space="preserve"> Nawet jak ktoś składa, a nie ma tego wykształcenia to ma obowiązek w ciągu 36 miesięcy go uzupełnić.</w:t>
      </w:r>
    </w:p>
    <w:p w:rsidR="00AD02B5" w:rsidRDefault="00AD02B5" w:rsidP="00A64A19">
      <w:pPr>
        <w:spacing w:before="120" w:line="276" w:lineRule="auto"/>
        <w:jc w:val="both"/>
      </w:pPr>
      <w:r w:rsidRPr="00AD02B5">
        <w:rPr>
          <w:b/>
        </w:rPr>
        <w:t>Radna Boga Hes</w:t>
      </w:r>
      <w:r>
        <w:t xml:space="preserve"> – młody rolnik to </w:t>
      </w:r>
      <w:r w:rsidR="003F3D78">
        <w:t>znaczy, w jakim</w:t>
      </w:r>
      <w:r>
        <w:t xml:space="preserve"> wieku?</w:t>
      </w:r>
    </w:p>
    <w:p w:rsidR="007C2707" w:rsidRDefault="00AD02B5" w:rsidP="00A64A19">
      <w:pPr>
        <w:spacing w:before="120" w:line="276" w:lineRule="auto"/>
        <w:jc w:val="both"/>
      </w:pPr>
      <w:r>
        <w:rPr>
          <w:b/>
        </w:rPr>
        <w:t>Kamil Golec –</w:t>
      </w:r>
      <w:r>
        <w:rPr>
          <w:b/>
        </w:rPr>
        <w:t xml:space="preserve"> </w:t>
      </w:r>
      <w:r>
        <w:t xml:space="preserve">wszystko </w:t>
      </w:r>
      <w:r w:rsidR="003F3D78">
        <w:t>zależy, z którego</w:t>
      </w:r>
      <w:r w:rsidRPr="00AD02B5">
        <w:t xml:space="preserve"> programu</w:t>
      </w:r>
      <w:r>
        <w:t xml:space="preserve">, bo każdy ma inną definicję młodego rolnika. W przypadku np. płatności bezpośrednich górna granica to jest 40 lat. Przy czym przy płatnościach obszarowych </w:t>
      </w:r>
      <w:r w:rsidR="007C2707">
        <w:t xml:space="preserve">przysługują w ciągu pięciu lat od rozpoczęcia prowadzenia, później już nie można się ubiegać o dofinansowanie. </w:t>
      </w:r>
      <w:r w:rsidR="003F3D78">
        <w:t>Natomiast, jeżeli</w:t>
      </w:r>
      <w:r w:rsidR="007C2707">
        <w:t xml:space="preserve"> chodzi o młodego rolnika w ramach tych premiowych płatności, czyli te 150 tys. na gospodarstwo inwestycyjne no to tam już jest troszkę inaczej, to </w:t>
      </w:r>
      <w:r w:rsidR="003F3D78">
        <w:t>znaczy, jeżeli</w:t>
      </w:r>
      <w:r w:rsidR="007C2707">
        <w:t xml:space="preserve"> chodzi o wiek to tak samo 40 lat, natomiast gospodarstwa nie można przejąć wcześniej jak 24 miesiące. Czyli wniosek składa się nie później jak 24 miesiące po rozpoczęciu działalności.</w:t>
      </w:r>
    </w:p>
    <w:p w:rsidR="00A63036" w:rsidRDefault="00A63036" w:rsidP="00A64A19">
      <w:pPr>
        <w:spacing w:before="120" w:line="276" w:lineRule="auto"/>
        <w:jc w:val="both"/>
      </w:pPr>
      <w:r>
        <w:rPr>
          <w:b/>
        </w:rPr>
        <w:t xml:space="preserve">Anna Dziubałtowska – </w:t>
      </w:r>
      <w:r>
        <w:t xml:space="preserve">te przepisy zmieniają </w:t>
      </w:r>
      <w:r w:rsidR="003F3D78">
        <w:t>się, co</w:t>
      </w:r>
      <w:r>
        <w:t xml:space="preserve"> nabór, czy to jest młody, czy restrukturyzacja, zmieniają się przepisy i wymagania. </w:t>
      </w:r>
    </w:p>
    <w:p w:rsidR="00A63036" w:rsidRDefault="00A63036" w:rsidP="00A64A19">
      <w:pPr>
        <w:spacing w:before="120" w:line="276" w:lineRule="auto"/>
        <w:jc w:val="both"/>
      </w:pPr>
      <w:r>
        <w:rPr>
          <w:b/>
        </w:rPr>
        <w:t xml:space="preserve">Kamil Golec – </w:t>
      </w:r>
      <w:r>
        <w:t xml:space="preserve">tak było 18 miesięcy, było 12 </w:t>
      </w:r>
      <w:r w:rsidR="003F3D78">
        <w:t>miesięcy, więc</w:t>
      </w:r>
      <w:r>
        <w:t xml:space="preserve"> w każdym naborze jest inaczej.  </w:t>
      </w:r>
    </w:p>
    <w:p w:rsidR="00A63036" w:rsidRDefault="00A63036" w:rsidP="00A64A19">
      <w:pPr>
        <w:spacing w:before="120" w:line="276" w:lineRule="auto"/>
        <w:jc w:val="both"/>
      </w:pPr>
      <w:r>
        <w:rPr>
          <w:b/>
        </w:rPr>
        <w:t xml:space="preserve">Anna Dziubałtowska – </w:t>
      </w:r>
      <w:r>
        <w:t>te zmiany utrudniają nam obsługę, czasami nie zakończymy jednego naboru i zaczyna się drugi i on różni się od poprzedniego.</w:t>
      </w:r>
    </w:p>
    <w:p w:rsidR="00A63036" w:rsidRPr="00A63036" w:rsidRDefault="00A63036" w:rsidP="00A64A19">
      <w:pPr>
        <w:spacing w:before="120" w:line="276" w:lineRule="auto"/>
        <w:jc w:val="both"/>
      </w:pPr>
      <w:r>
        <w:rPr>
          <w:b/>
        </w:rPr>
        <w:t>Kamil Golec –</w:t>
      </w:r>
      <w:r>
        <w:rPr>
          <w:b/>
        </w:rPr>
        <w:t xml:space="preserve"> </w:t>
      </w:r>
      <w:r>
        <w:t>teraz obsługujemy rok 2021 w restrukturyzacji</w:t>
      </w:r>
      <w:r w:rsidR="000023EE">
        <w:t xml:space="preserve">, ale rolnicy mają pięcioletnie zobowiązanie i na przykład składają już po decyzji zmianę z roku 2017, gdzie były zupełnie inne wymagania, inne przepisy no i teraz trzeba nagle wrócić do </w:t>
      </w:r>
      <w:r w:rsidR="003F3D78">
        <w:t>tego, co</w:t>
      </w:r>
      <w:r w:rsidR="000023EE">
        <w:t xml:space="preserve"> było w tamtych latach a bywało tak, że w ciągu roku bywały dwa nabory i w każdym były taż inne wymagania. Gdy rolnik rozpoczął w roku 2018 to dotyczą go wymagania z roku 2018.   </w:t>
      </w:r>
      <w:r>
        <w:t xml:space="preserve"> </w:t>
      </w:r>
    </w:p>
    <w:p w:rsidR="00A63036" w:rsidRDefault="000023EE" w:rsidP="00A64A19">
      <w:pPr>
        <w:spacing w:before="120" w:line="276" w:lineRule="auto"/>
        <w:jc w:val="both"/>
      </w:pPr>
      <w:r>
        <w:rPr>
          <w:b/>
        </w:rPr>
        <w:t>Anna Dziubałtowska –</w:t>
      </w:r>
      <w:r>
        <w:rPr>
          <w:b/>
        </w:rPr>
        <w:t xml:space="preserve"> </w:t>
      </w:r>
      <w:r w:rsidRPr="000023EE">
        <w:t xml:space="preserve">to jest </w:t>
      </w:r>
      <w:r>
        <w:t xml:space="preserve">bardzo uciążliwe. </w:t>
      </w:r>
    </w:p>
    <w:p w:rsidR="000023EE" w:rsidRDefault="000023EE" w:rsidP="00A64A19">
      <w:pPr>
        <w:spacing w:before="120" w:line="276" w:lineRule="auto"/>
        <w:jc w:val="both"/>
      </w:pPr>
      <w:r>
        <w:rPr>
          <w:b/>
        </w:rPr>
        <w:t>Kamil Golec –</w:t>
      </w:r>
      <w:r>
        <w:rPr>
          <w:b/>
        </w:rPr>
        <w:t xml:space="preserve"> </w:t>
      </w:r>
      <w:r>
        <w:t>tych zmian jest naprawdę sporo, po 7 już po wydaniu decyzji, a przed wydaniem to też po kilka jest, nim ten wniosek będzie spełniał wymagania. W restrukturyzacji w pierwszych naborach obowiązkowe było podleganie ubezpieczeniu rolniczemu, później ten obowiązek był skrócony, teraz w ogóle takiego obowiązku nie ma, jeżeli ktoś podlega to dostaje dodatkowe punkty za to, że podlega, ale nie ma obowiązku, że musi podlegać to ubezpieczenie rolnicze.</w:t>
      </w:r>
    </w:p>
    <w:p w:rsidR="00AB31D8" w:rsidRDefault="00AB31D8" w:rsidP="00A64A19">
      <w:pPr>
        <w:spacing w:before="120" w:line="276" w:lineRule="auto"/>
        <w:jc w:val="both"/>
      </w:pPr>
      <w:r>
        <w:rPr>
          <w:b/>
        </w:rPr>
        <w:t>Anna Dziubałtowska –</w:t>
      </w:r>
      <w:r>
        <w:rPr>
          <w:b/>
        </w:rPr>
        <w:t xml:space="preserve"> </w:t>
      </w:r>
      <w:r>
        <w:t xml:space="preserve">tylko zaznaczę, że my jesteśmy organem płatniczym, nie wypełniamy </w:t>
      </w:r>
      <w:r w:rsidR="003F3D78">
        <w:t>wniosku, jako</w:t>
      </w:r>
      <w:r>
        <w:t xml:space="preserve"> instytucja, bo my nie możemy wypełnić wniosku, a później go obsługiwać. My kierujemy do ODR, czy do gmin, gdzie tam mają też pracowników, czasami prowadzimy dla nich szkolenia i tak dalej. Pomagać pomagamy, ale nie wypełniamy. W przyszłym roku czekają nas duże zmiany odnośnie wniosków i nowych </w:t>
      </w:r>
      <w:r w:rsidR="003F3D78">
        <w:t>programów, więc</w:t>
      </w:r>
      <w:r>
        <w:t xml:space="preserve"> bardzo chętnie z państwem się spotkamy. </w:t>
      </w:r>
    </w:p>
    <w:p w:rsidR="00D25A07" w:rsidRDefault="00AB31D8" w:rsidP="00A64A19">
      <w:pPr>
        <w:spacing w:before="120" w:line="276" w:lineRule="auto"/>
        <w:jc w:val="both"/>
      </w:pPr>
      <w:r>
        <w:rPr>
          <w:b/>
        </w:rPr>
        <w:lastRenderedPageBreak/>
        <w:t xml:space="preserve">Przewodnicząca Teodora Sowik – </w:t>
      </w:r>
      <w:r>
        <w:t xml:space="preserve">w przyszłym roku koło marca/kwietnia na pewno się umówimy na spotkanie.    </w:t>
      </w:r>
      <w:r>
        <w:tab/>
        <w:t xml:space="preserve"> </w:t>
      </w:r>
    </w:p>
    <w:p w:rsidR="00AB31D8" w:rsidRPr="0006616B" w:rsidRDefault="00AB31D8" w:rsidP="00A64A19">
      <w:pPr>
        <w:spacing w:before="120" w:line="276" w:lineRule="auto"/>
        <w:jc w:val="both"/>
      </w:pPr>
    </w:p>
    <w:p w:rsidR="00A64A19" w:rsidRDefault="00A64A19" w:rsidP="00A64A19">
      <w:pPr>
        <w:spacing w:before="120" w:line="276" w:lineRule="auto"/>
        <w:jc w:val="both"/>
        <w:rPr>
          <w:b/>
        </w:rPr>
      </w:pPr>
      <w:r>
        <w:rPr>
          <w:b/>
        </w:rPr>
        <w:t>Ad. 5. Korespondencja, wolne wnioski i sprawy różne;</w:t>
      </w:r>
    </w:p>
    <w:p w:rsidR="00A63036" w:rsidRDefault="003F3D78" w:rsidP="00A64A19">
      <w:pPr>
        <w:spacing w:before="120" w:line="276" w:lineRule="auto"/>
        <w:jc w:val="both"/>
      </w:pPr>
      <w:r>
        <w:t xml:space="preserve">Wniosków nie wypracowano. </w:t>
      </w:r>
    </w:p>
    <w:p w:rsidR="00E207D4" w:rsidRDefault="003B6DE4">
      <w:pPr>
        <w:spacing w:before="120" w:line="276" w:lineRule="auto"/>
        <w:jc w:val="both"/>
        <w:rPr>
          <w:b/>
        </w:rPr>
      </w:pPr>
      <w:r>
        <w:br/>
      </w:r>
      <w:r w:rsidR="00A64A19">
        <w:rPr>
          <w:b/>
        </w:rPr>
        <w:t>Ad 6</w:t>
      </w:r>
      <w:r>
        <w:rPr>
          <w:b/>
        </w:rPr>
        <w:t>. Zamknięcie posiedzenia</w:t>
      </w:r>
      <w:r w:rsidR="00A64A19">
        <w:rPr>
          <w:b/>
        </w:rPr>
        <w:t>.</w:t>
      </w:r>
    </w:p>
    <w:p w:rsidR="00E207D4" w:rsidRPr="00A64A19" w:rsidRDefault="00A64A19" w:rsidP="00A64A19">
      <w:pPr>
        <w:spacing w:before="120" w:line="276" w:lineRule="auto"/>
        <w:jc w:val="both"/>
        <w:rPr>
          <w:sz w:val="22"/>
          <w:szCs w:val="22"/>
        </w:rPr>
      </w:pPr>
      <w:r>
        <w:rPr>
          <w:sz w:val="22"/>
          <w:szCs w:val="22"/>
        </w:rPr>
        <w:t xml:space="preserve">W związku z wyczerpaniem porządku obrad Przewodnicząca Komisji Rolnictwa i Ochrony Środowiska zamknęła posiedzenie komisji. </w:t>
      </w:r>
    </w:p>
    <w:p w:rsidR="00E207D4" w:rsidRDefault="003B6DE4">
      <w:pPr>
        <w:pStyle w:val="NormalnyWeb"/>
        <w:spacing w:before="0"/>
      </w:pPr>
      <w:r>
        <w:rPr>
          <w:noProof/>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319405</wp:posOffset>
                </wp:positionV>
                <wp:extent cx="2933700" cy="9620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7D4" w:rsidRDefault="003B6DE4">
                            <w:pPr>
                              <w:spacing w:line="276" w:lineRule="auto"/>
                              <w:ind w:left="4956" w:hanging="4956"/>
                              <w:jc w:val="center"/>
                              <w:rPr>
                                <w:b/>
                                <w:sz w:val="22"/>
                                <w:szCs w:val="22"/>
                              </w:rPr>
                            </w:pPr>
                            <w:r>
                              <w:rPr>
                                <w:b/>
                                <w:sz w:val="22"/>
                                <w:szCs w:val="22"/>
                              </w:rPr>
                              <w:t>Przewodnicząca Komisji Rolnictwa</w:t>
                            </w:r>
                          </w:p>
                          <w:p w:rsidR="00E207D4" w:rsidRDefault="003B6DE4">
                            <w:pPr>
                              <w:spacing w:line="276" w:lineRule="auto"/>
                              <w:ind w:left="4956" w:hanging="4956"/>
                              <w:jc w:val="center"/>
                              <w:rPr>
                                <w:b/>
                                <w:sz w:val="22"/>
                                <w:szCs w:val="22"/>
                              </w:rPr>
                            </w:pPr>
                            <w:r>
                              <w:rPr>
                                <w:b/>
                                <w:sz w:val="22"/>
                                <w:szCs w:val="22"/>
                              </w:rPr>
                              <w:t>i Ochrony Środowiska</w:t>
                            </w:r>
                          </w:p>
                          <w:p w:rsidR="00E207D4" w:rsidRDefault="00E207D4">
                            <w:pPr>
                              <w:spacing w:line="276" w:lineRule="auto"/>
                              <w:jc w:val="center"/>
                              <w:rPr>
                                <w:b/>
                                <w:sz w:val="22"/>
                                <w:szCs w:val="22"/>
                              </w:rPr>
                            </w:pPr>
                          </w:p>
                          <w:p w:rsidR="00E207D4" w:rsidRDefault="003B6DE4">
                            <w:pPr>
                              <w:spacing w:line="276" w:lineRule="auto"/>
                              <w:jc w:val="center"/>
                              <w:rPr>
                                <w:b/>
                                <w:sz w:val="22"/>
                                <w:szCs w:val="22"/>
                              </w:rPr>
                            </w:pPr>
                            <w:r>
                              <w:rPr>
                                <w:b/>
                                <w:sz w:val="22"/>
                                <w:szCs w:val="22"/>
                              </w:rPr>
                              <w:t>Teodora Sowik</w:t>
                            </w:r>
                          </w:p>
                          <w:p w:rsidR="00E207D4" w:rsidRDefault="00E20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12.25pt;margin-top:25.15pt;width:23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MolAIAAKgFAAAOAAAAZHJzL2Uyb0RvYy54bWysVMlu2zAQvRfoPxC8N5KdrTEsB26CFAWM&#10;xGhS5ExTpC2E4rDk2JL79R1S8tI0lxS9UDOaN/syvm5rwzbKhwpswQcnOWfKSigruyz4j6e7T585&#10;CyhsKQxYVfCtCvx68vHDuHEjNYQVmFJ5RkZsGDWu4CtEN8qyIFeqFuEEnLIk1OBrgcT6ZVZ60ZD1&#10;2mTDPL/IGvCl8yBVCPT3thPySbKvtZL4oHVQyEzBKTZMr0/vIr7ZZCxGSy/cqpJ9GOIfoqhFZcnp&#10;3tStQMHWvvrLVF1JDwE0nkioM9C6kirlQNkM8lfZPK6EUykXKk5w+zKF/2dW3m/mnlUl9Y4zK2pq&#10;0RyMYqheAkKj2CCWqHFhRMhHR1hsv0Ab4THd4GYgXwJBsiNMpxAIHTGt9nX8UrKMFKkL233lVYtM&#10;0s/h1enpZU4iSbKri2E+PI9+s4O28wG/KqhZJAruqbMpArGZBeygO0gKDExV3lXGJCZOk7oxnm0E&#10;zYHBlBQZD8coY1lT8IvT8zwZthDVO8vGRjMqzVPvLqbbZZgo3BoVMcZ+V5rqmRJ9w7eQUtm9/4SO&#10;KE2u3qPY4w9RvUe5y4M0kmewuFeuKwu+a+yfJStfdiXTHb5veOjyjiXAdtFStSK5gHJLk+KhW7fg&#10;5F1FXZuJgHPhab+o0XQz8IEebYCqDj3F2Qr8r7f+RzyNPUk5a2hfCx5+roVXnJlvlhbianB2Fhc8&#10;MWfnl0Ni/LFkcSyx6/oGaBRo6Cm6REY8mh2pPdTPdFqm0SuJhJXku+C4I2+wuyJ0mqSaThOIVtoJ&#10;nNlHJ3cLEmfyqX0W3vWDizTy97DbbDF6Nb8dNjbGwnSNoKs03Ieq9oWnc5DWoz9d8d4c8wl1OLCT&#10;3wAAAP//AwBQSwMEFAAGAAgAAAAhAE2FF4fgAAAACgEAAA8AAABkcnMvZG93bnJldi54bWxMj8FO&#10;wzAMhu9IvENkJC7TlrRsU9XVnRBi0nbYgcJlt6wxbUXjVE22lbcnnOBo+9Pv7y+2k+3FlUbfOUZI&#10;FgoEce1Mxw3Cx/tunoHwQbPRvWNC+CYP2/L+rtC5cTd+o2sVGhFD2OcaoQ1hyKX0dUtW+4UbiOPt&#10;041WhziOjTSjvsVw28tUqbW0uuP4odUDvbRUf1UXi3D0p/3sNO53s8obeSA6vh6SgPj4MD1vQASa&#10;wh8Mv/pRHcrodHYXNl70CMt0uYoowko9gYhAlq3j4oyQqiQDWRbyf4XyBwAA//8DAFBLAQItABQA&#10;BgAIAAAAIQC2gziS/gAAAOEBAAATAAAAAAAAAAAAAAAAAAAAAABbQ29udGVudF9UeXBlc10ueG1s&#10;UEsBAi0AFAAGAAgAAAAhADj9If/WAAAAlAEAAAsAAAAAAAAAAAAAAAAALwEAAF9yZWxzLy5yZWxz&#10;UEsBAi0AFAAGAAgAAAAhAJorsyiUAgAAqAUAAA4AAAAAAAAAAAAAAAAALgIAAGRycy9lMm9Eb2Mu&#10;eG1sUEsBAi0AFAAGAAgAAAAhAE2FF4fgAAAACgEAAA8AAAAAAAAAAAAAAAAA7gQAAGRycy9kb3du&#10;cmV2LnhtbFBLBQYAAAAABAAEAPMAAAD7BQAAAAA=&#10;" fillcolor="white [3201]" stroked="f" strokeweight=".5pt">
                <v:path arrowok="t"/>
                <v:textbox>
                  <w:txbxContent>
                    <w:p w:rsidR="00E207D4" w:rsidRDefault="003B6DE4">
                      <w:pPr>
                        <w:spacing w:line="276" w:lineRule="auto"/>
                        <w:ind w:left="4956" w:hanging="4956"/>
                        <w:jc w:val="center"/>
                        <w:rPr>
                          <w:b/>
                          <w:sz w:val="22"/>
                          <w:szCs w:val="22"/>
                        </w:rPr>
                      </w:pPr>
                      <w:r>
                        <w:rPr>
                          <w:b/>
                          <w:sz w:val="22"/>
                          <w:szCs w:val="22"/>
                        </w:rPr>
                        <w:t>Przewodnicząca Komisji Rolnictwa</w:t>
                      </w:r>
                    </w:p>
                    <w:p w:rsidR="00E207D4" w:rsidRDefault="003B6DE4">
                      <w:pPr>
                        <w:spacing w:line="276" w:lineRule="auto"/>
                        <w:ind w:left="4956" w:hanging="4956"/>
                        <w:jc w:val="center"/>
                        <w:rPr>
                          <w:b/>
                          <w:sz w:val="22"/>
                          <w:szCs w:val="22"/>
                        </w:rPr>
                      </w:pPr>
                      <w:r>
                        <w:rPr>
                          <w:b/>
                          <w:sz w:val="22"/>
                          <w:szCs w:val="22"/>
                        </w:rPr>
                        <w:t>i Ochrony Środowiska</w:t>
                      </w:r>
                    </w:p>
                    <w:p w:rsidR="00E207D4" w:rsidRDefault="00E207D4">
                      <w:pPr>
                        <w:spacing w:line="276" w:lineRule="auto"/>
                        <w:jc w:val="center"/>
                        <w:rPr>
                          <w:b/>
                          <w:sz w:val="22"/>
                          <w:szCs w:val="22"/>
                        </w:rPr>
                      </w:pPr>
                    </w:p>
                    <w:p w:rsidR="00E207D4" w:rsidRDefault="003B6DE4">
                      <w:pPr>
                        <w:spacing w:line="276" w:lineRule="auto"/>
                        <w:jc w:val="center"/>
                        <w:rPr>
                          <w:b/>
                          <w:sz w:val="22"/>
                          <w:szCs w:val="22"/>
                        </w:rPr>
                      </w:pPr>
                      <w:r>
                        <w:rPr>
                          <w:b/>
                          <w:sz w:val="22"/>
                          <w:szCs w:val="22"/>
                        </w:rPr>
                        <w:t>Teodora Sowik</w:t>
                      </w:r>
                    </w:p>
                    <w:p w:rsidR="00E207D4" w:rsidRDefault="00E207D4"/>
                  </w:txbxContent>
                </v:textbox>
              </v:shape>
            </w:pict>
          </mc:Fallback>
        </mc:AlternateContent>
      </w:r>
      <w:r>
        <w:br/>
        <w:t xml:space="preserve">Przygotował: </w:t>
      </w:r>
      <w:r>
        <w:tab/>
      </w:r>
      <w:r>
        <w:tab/>
      </w:r>
      <w:r>
        <w:tab/>
      </w:r>
      <w:r>
        <w:tab/>
      </w:r>
      <w:r>
        <w:tab/>
      </w:r>
      <w:r>
        <w:tab/>
      </w:r>
      <w:r>
        <w:tab/>
      </w:r>
    </w:p>
    <w:p w:rsidR="00E207D4" w:rsidRDefault="003B6DE4">
      <w:pPr>
        <w:pStyle w:val="NormalnyWeb"/>
      </w:pPr>
      <w:r>
        <w:t>Paweł Kupis</w:t>
      </w:r>
    </w:p>
    <w:p w:rsidR="00E207D4" w:rsidRDefault="003B6DE4">
      <w:pPr>
        <w:rPr>
          <w:rFonts w:eastAsia="Times New Roman"/>
        </w:rPr>
      </w:pPr>
      <w:r>
        <w:rPr>
          <w:rFonts w:eastAsia="Times New Roman"/>
        </w:rPr>
        <w:t xml:space="preserve"> </w:t>
      </w:r>
    </w:p>
    <w:sectPr w:rsidR="00E207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36" w:rsidRDefault="00A63036" w:rsidP="00A63036">
      <w:r>
        <w:separator/>
      </w:r>
    </w:p>
  </w:endnote>
  <w:endnote w:type="continuationSeparator" w:id="0">
    <w:p w:rsidR="00A63036" w:rsidRDefault="00A63036" w:rsidP="00A6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36" w:rsidRDefault="00A63036" w:rsidP="00A63036">
      <w:r>
        <w:separator/>
      </w:r>
    </w:p>
  </w:footnote>
  <w:footnote w:type="continuationSeparator" w:id="0">
    <w:p w:rsidR="00A63036" w:rsidRDefault="00A63036" w:rsidP="00A6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A21"/>
    <w:multiLevelType w:val="hybridMultilevel"/>
    <w:tmpl w:val="EDCC6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A4365"/>
    <w:multiLevelType w:val="hybridMultilevel"/>
    <w:tmpl w:val="8BD61E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947FE5"/>
    <w:multiLevelType w:val="hybridMultilevel"/>
    <w:tmpl w:val="A81CCD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D361D6A"/>
    <w:multiLevelType w:val="hybridMultilevel"/>
    <w:tmpl w:val="CF9898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E4"/>
    <w:rsid w:val="000023EE"/>
    <w:rsid w:val="0006616B"/>
    <w:rsid w:val="000B7309"/>
    <w:rsid w:val="001117BD"/>
    <w:rsid w:val="00193640"/>
    <w:rsid w:val="00230C28"/>
    <w:rsid w:val="003B6DE4"/>
    <w:rsid w:val="003D1839"/>
    <w:rsid w:val="003F15CA"/>
    <w:rsid w:val="003F3D78"/>
    <w:rsid w:val="005F5B24"/>
    <w:rsid w:val="0063310C"/>
    <w:rsid w:val="007C2707"/>
    <w:rsid w:val="0085563B"/>
    <w:rsid w:val="00931A13"/>
    <w:rsid w:val="00A20526"/>
    <w:rsid w:val="00A408D7"/>
    <w:rsid w:val="00A63036"/>
    <w:rsid w:val="00A64A19"/>
    <w:rsid w:val="00AB31D8"/>
    <w:rsid w:val="00AB34C5"/>
    <w:rsid w:val="00AD02B5"/>
    <w:rsid w:val="00B32295"/>
    <w:rsid w:val="00B47DEB"/>
    <w:rsid w:val="00C034CE"/>
    <w:rsid w:val="00CC0893"/>
    <w:rsid w:val="00D01E9F"/>
    <w:rsid w:val="00D25A07"/>
    <w:rsid w:val="00D910D2"/>
    <w:rsid w:val="00DF4026"/>
    <w:rsid w:val="00E207D4"/>
    <w:rsid w:val="00F90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2F444-CAC0-41C2-AD26-A06EACD9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przypisudolnego">
    <w:name w:val="footnote text"/>
    <w:basedOn w:val="Normalny"/>
    <w:link w:val="TekstprzypisudolnegoZnak"/>
    <w:uiPriority w:val="99"/>
    <w:semiHidden/>
    <w:unhideWhenUsed/>
    <w:rsid w:val="00A63036"/>
    <w:rPr>
      <w:sz w:val="20"/>
      <w:szCs w:val="20"/>
    </w:rPr>
  </w:style>
  <w:style w:type="character" w:customStyle="1" w:styleId="TekstprzypisudolnegoZnak">
    <w:name w:val="Tekst przypisu dolnego Znak"/>
    <w:basedOn w:val="Domylnaczcionkaakapitu"/>
    <w:link w:val="Tekstprzypisudolnego"/>
    <w:uiPriority w:val="99"/>
    <w:semiHidden/>
    <w:rsid w:val="00A63036"/>
    <w:rPr>
      <w:rFonts w:eastAsiaTheme="minorEastAsia"/>
    </w:rPr>
  </w:style>
  <w:style w:type="character" w:styleId="Odwoanieprzypisudolnego">
    <w:name w:val="footnote reference"/>
    <w:basedOn w:val="Domylnaczcionkaakapitu"/>
    <w:uiPriority w:val="99"/>
    <w:semiHidden/>
    <w:unhideWhenUsed/>
    <w:rsid w:val="00A63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1838</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5</cp:revision>
  <dcterms:created xsi:type="dcterms:W3CDTF">2021-11-16T11:57:00Z</dcterms:created>
  <dcterms:modified xsi:type="dcterms:W3CDTF">2021-11-17T11:51:00Z</dcterms:modified>
</cp:coreProperties>
</file>